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0DB" w:rsidRPr="009E6E13" w:rsidRDefault="00F130DB" w:rsidP="006C6C72">
      <w:pPr>
        <w:pStyle w:val="p4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F130DB" w:rsidRPr="009E6E13" w:rsidRDefault="00A56A0C" w:rsidP="00B07232">
      <w:pPr>
        <w:pStyle w:val="p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9E6E13">
        <w:rPr>
          <w:rFonts w:asciiTheme="minorHAnsi" w:hAnsiTheme="minorHAnsi" w:cstheme="minorHAnsi"/>
          <w:highlight w:val="yellow"/>
        </w:rPr>
        <w:t xml:space="preserve">Texto </w:t>
      </w:r>
      <w:r w:rsidR="00A4037F" w:rsidRPr="009E6E13">
        <w:rPr>
          <w:rFonts w:asciiTheme="minorHAnsi" w:hAnsiTheme="minorHAnsi" w:cstheme="minorHAnsi"/>
          <w:highlight w:val="yellow"/>
        </w:rPr>
        <w:t xml:space="preserve">y foto inicial para colocar en </w:t>
      </w:r>
      <w:r w:rsidRPr="009E6E13">
        <w:rPr>
          <w:rFonts w:asciiTheme="minorHAnsi" w:hAnsiTheme="minorHAnsi" w:cstheme="minorHAnsi"/>
          <w:highlight w:val="yellow"/>
        </w:rPr>
        <w:t>llamado</w:t>
      </w:r>
      <w:r w:rsidRPr="009E6E13">
        <w:rPr>
          <w:rFonts w:asciiTheme="minorHAnsi" w:hAnsiTheme="minorHAnsi" w:cstheme="minorHAnsi"/>
        </w:rPr>
        <w:t>.</w:t>
      </w:r>
    </w:p>
    <w:p w:rsidR="00A56A0C" w:rsidRPr="009E6E13" w:rsidRDefault="00A874E4" w:rsidP="00B07232">
      <w:pPr>
        <w:pStyle w:val="p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9E6E13">
        <w:rPr>
          <w:rFonts w:asciiTheme="minorHAnsi" w:hAnsiTheme="minorHAnsi"/>
          <w:noProof/>
        </w:rPr>
        <w:drawing>
          <wp:anchor distT="0" distB="0" distL="114300" distR="114300" simplePos="0" relativeHeight="251677696" behindDoc="1" locked="0" layoutInCell="1" allowOverlap="1" wp14:anchorId="2B374439" wp14:editId="02410046">
            <wp:simplePos x="0" y="0"/>
            <wp:positionH relativeFrom="column">
              <wp:posOffset>118745</wp:posOffset>
            </wp:positionH>
            <wp:positionV relativeFrom="paragraph">
              <wp:posOffset>248920</wp:posOffset>
            </wp:positionV>
            <wp:extent cx="2076450" cy="986790"/>
            <wp:effectExtent l="0" t="0" r="0" b="3810"/>
            <wp:wrapTight wrapText="bothSides">
              <wp:wrapPolygon edited="0">
                <wp:start x="793" y="0"/>
                <wp:lineTo x="0" y="834"/>
                <wp:lineTo x="0" y="20432"/>
                <wp:lineTo x="594" y="21266"/>
                <wp:lineTo x="793" y="21266"/>
                <wp:lineTo x="20609" y="21266"/>
                <wp:lineTo x="20807" y="21266"/>
                <wp:lineTo x="21402" y="20432"/>
                <wp:lineTo x="21402" y="834"/>
                <wp:lineTo x="20609" y="0"/>
                <wp:lineTo x="793" y="0"/>
              </wp:wrapPolygon>
            </wp:wrapTight>
            <wp:docPr id="13" name="Imagen 13" descr="20200113_09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113_0957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4822" r="36465" b="41566"/>
                    <a:stretch/>
                  </pic:blipFill>
                  <pic:spPr bwMode="auto">
                    <a:xfrm>
                      <a:off x="0" y="0"/>
                      <a:ext cx="2076450" cy="98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A0C" w:rsidRPr="009E6E13" w:rsidRDefault="00A56A0C" w:rsidP="00A56A0C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Organizaciones participantes en la mesa técnica para el análisis de la propuesta de la Ley de Personas Defensoras, se muestran optimistas del proceso de revisió</w:t>
      </w:r>
      <w:r w:rsidR="00DE3622" w:rsidRPr="009E6E13">
        <w:rPr>
          <w:rFonts w:eastAsia="Times New Roman" w:cs="Times New Roman"/>
          <w:color w:val="1D2228"/>
          <w:sz w:val="24"/>
          <w:szCs w:val="24"/>
          <w:lang w:eastAsia="es-SV"/>
        </w:rPr>
        <w:t>n convocado para tal fin por la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Asamblea Legislativa</w:t>
      </w:r>
      <w:r w:rsidR="00DE3622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, se 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espera que en octubre o noviembre de 2020, se puede aprobar la ley.</w:t>
      </w:r>
    </w:p>
    <w:p w:rsidR="00A56A0C" w:rsidRPr="009E6E13" w:rsidRDefault="00A56A0C" w:rsidP="00A70118">
      <w:pPr>
        <w:pStyle w:val="p4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00129D" w:rsidRPr="008F72EC" w:rsidRDefault="0043781C" w:rsidP="00B07232">
      <w:pPr>
        <w:pStyle w:val="p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</w:rPr>
      </w:pPr>
      <w:r w:rsidRPr="008F72EC">
        <w:rPr>
          <w:rFonts w:asciiTheme="minorHAnsi" w:hAnsiTheme="minorHAnsi" w:cstheme="minorHAnsi"/>
          <w:b/>
          <w:sz w:val="32"/>
        </w:rPr>
        <w:t xml:space="preserve">Organizaciones participantes en </w:t>
      </w:r>
      <w:r w:rsidR="00315FE5" w:rsidRPr="008F72EC">
        <w:rPr>
          <w:rFonts w:asciiTheme="minorHAnsi" w:hAnsiTheme="minorHAnsi" w:cstheme="minorHAnsi"/>
          <w:b/>
          <w:sz w:val="32"/>
        </w:rPr>
        <w:t xml:space="preserve">Mesa técnica espera </w:t>
      </w:r>
      <w:r w:rsidRPr="008F72EC">
        <w:rPr>
          <w:rFonts w:asciiTheme="minorHAnsi" w:hAnsiTheme="minorHAnsi" w:cstheme="minorHAnsi"/>
          <w:b/>
          <w:sz w:val="32"/>
        </w:rPr>
        <w:t xml:space="preserve">                                                                  </w:t>
      </w:r>
      <w:r w:rsidR="00315FE5" w:rsidRPr="008F72EC">
        <w:rPr>
          <w:rFonts w:asciiTheme="minorHAnsi" w:hAnsiTheme="minorHAnsi" w:cstheme="minorHAnsi"/>
          <w:b/>
          <w:sz w:val="32"/>
        </w:rPr>
        <w:t>pronta aprobación de Ley de</w:t>
      </w:r>
      <w:r w:rsidR="008F72EC">
        <w:rPr>
          <w:rFonts w:asciiTheme="minorHAnsi" w:hAnsiTheme="minorHAnsi" w:cstheme="minorHAnsi"/>
          <w:b/>
          <w:sz w:val="32"/>
        </w:rPr>
        <w:t xml:space="preserve"> Reconocimiento y Protección de</w:t>
      </w:r>
      <w:r w:rsidR="00315FE5" w:rsidRPr="008F72EC">
        <w:rPr>
          <w:rFonts w:asciiTheme="minorHAnsi" w:hAnsiTheme="minorHAnsi" w:cstheme="minorHAnsi"/>
          <w:b/>
          <w:sz w:val="32"/>
        </w:rPr>
        <w:t xml:space="preserve"> Personas Defensoras</w:t>
      </w:r>
    </w:p>
    <w:p w:rsidR="0000129D" w:rsidRPr="009E6E13" w:rsidRDefault="0000129D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E36D8F" w:rsidRPr="009E6E13" w:rsidRDefault="00E36D8F" w:rsidP="004E3A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Organizaciones participantes en la mesa técnica para el an</w:t>
      </w:r>
      <w:r w:rsidR="008F72E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álisis de la propuesta de la </w:t>
      </w:r>
      <w:r w:rsidR="008F72EC" w:rsidRPr="009E6E13">
        <w:rPr>
          <w:rFonts w:eastAsia="Times New Roman" w:cs="Times New Roman"/>
          <w:color w:val="1D2228"/>
          <w:sz w:val="24"/>
          <w:szCs w:val="24"/>
          <w:lang w:eastAsia="es-SV"/>
        </w:rPr>
        <w:t>L</w:t>
      </w:r>
      <w:r w:rsidR="008F72E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ey pa</w:t>
      </w:r>
      <w:r w:rsidR="008F72EC" w:rsidRPr="009E6E13">
        <w:rPr>
          <w:rFonts w:eastAsia="Times New Roman" w:cs="Times New Roman"/>
          <w:color w:val="1D2228"/>
          <w:sz w:val="24"/>
          <w:szCs w:val="24"/>
          <w:lang w:eastAsia="es-SV"/>
        </w:rPr>
        <w:t>ra el R</w:t>
      </w:r>
      <w:r w:rsidR="008F72E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econocimiento</w:t>
      </w:r>
      <w:r w:rsidR="008F72EC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y P</w:t>
      </w:r>
      <w:r w:rsidR="008F72E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rotección de las </w:t>
      </w:r>
      <w:r w:rsidR="008F72EC" w:rsidRPr="009E6E13">
        <w:rPr>
          <w:rFonts w:eastAsia="Times New Roman" w:cs="Times New Roman"/>
          <w:color w:val="1D2228"/>
          <w:sz w:val="24"/>
          <w:szCs w:val="24"/>
          <w:lang w:eastAsia="es-SV"/>
        </w:rPr>
        <w:t>Personas D</w:t>
      </w:r>
      <w:r w:rsidR="008F72E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efensoras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, se muestran optimistas del proceso de revisió</w:t>
      </w:r>
      <w:r w:rsidR="00DE3622" w:rsidRPr="009E6E13">
        <w:rPr>
          <w:rFonts w:eastAsia="Times New Roman" w:cs="Times New Roman"/>
          <w:color w:val="1D2228"/>
          <w:sz w:val="24"/>
          <w:szCs w:val="24"/>
          <w:lang w:eastAsia="es-SV"/>
        </w:rPr>
        <w:t>n convocado para tal fin por la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Asamblea Legislativa</w:t>
      </w:r>
      <w:r w:rsidR="008F72EC">
        <w:rPr>
          <w:rFonts w:eastAsia="Times New Roman" w:cs="Times New Roman"/>
          <w:color w:val="1D2228"/>
          <w:sz w:val="24"/>
          <w:szCs w:val="24"/>
          <w:lang w:eastAsia="es-SV"/>
        </w:rPr>
        <w:t>;</w:t>
      </w:r>
      <w:r w:rsidR="00DE3622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se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espera que en octubre o noviembre de 2020, se puede aprobar la ley.</w:t>
      </w:r>
    </w:p>
    <w:p w:rsidR="00E36D8F" w:rsidRPr="009E6E13" w:rsidRDefault="00E36D8F" w:rsidP="004E3A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</w:p>
    <w:p w:rsidR="006322A9" w:rsidRPr="009E6E13" w:rsidRDefault="00E36D8F" w:rsidP="004E3A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Tanto ORMUSA como Pro Búsqueda</w:t>
      </w:r>
      <w:r w:rsidR="00B5698A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consideran </w:t>
      </w:r>
      <w:r w:rsidR="007B3D37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que durante las discusiones es evidente que existe </w:t>
      </w:r>
      <w:r w:rsidR="00B5698A" w:rsidRPr="009E6E13">
        <w:rPr>
          <w:rFonts w:eastAsia="Times New Roman" w:cs="Times New Roman"/>
          <w:color w:val="1D2228"/>
          <w:sz w:val="24"/>
          <w:szCs w:val="24"/>
          <w:lang w:eastAsia="es-SV"/>
        </w:rPr>
        <w:t>buena voluntad política para lograr un documento acorde a las necesidades de protección de las personas</w:t>
      </w:r>
      <w:r w:rsidR="007B3D37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defensoras de derechos humanos, por lo cual esperan similar respuesta cuando exista un dictamen favorable y pase al pleno legislativo, para lograr su aprobación.</w:t>
      </w:r>
      <w:r w:rsidR="000D7D53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</w:t>
      </w:r>
    </w:p>
    <w:p w:rsidR="006322A9" w:rsidRPr="009E6E13" w:rsidRDefault="006322A9" w:rsidP="004E3A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</w:p>
    <w:p w:rsidR="006322A9" w:rsidRPr="009E6E13" w:rsidRDefault="00B5698A" w:rsidP="004E3A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Consultado al respecto, José Lazo, representante de Pro Búsqueda, expresó que</w:t>
      </w:r>
      <w:r w:rsidR="000D7D53" w:rsidRPr="009E6E13">
        <w:rPr>
          <w:rFonts w:eastAsia="Times New Roman" w:cs="Times New Roman"/>
          <w:color w:val="1D2228"/>
          <w:sz w:val="24"/>
          <w:szCs w:val="24"/>
          <w:lang w:eastAsia="es-SV"/>
        </w:rPr>
        <w:t>, durante 2020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, </w:t>
      </w:r>
      <w:r w:rsidR="00DE3622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se 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han sostenido una serie de encuentros con 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la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C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omisión de 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J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usticia y 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D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erechos 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H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umanos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, a cargo del análisis de la propuesta de L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ey pa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ra el R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econocimiento</w:t>
      </w:r>
      <w:r w:rsidR="000D7D53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y 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P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rotección de las 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Personas D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efensoras</w:t>
      </w:r>
      <w:r w:rsidR="006322A9" w:rsidRPr="009E6E13">
        <w:rPr>
          <w:rFonts w:eastAsia="Times New Roman" w:cs="Times New Roman"/>
          <w:color w:val="1D2228"/>
          <w:sz w:val="24"/>
          <w:szCs w:val="24"/>
          <w:lang w:eastAsia="es-SV"/>
        </w:rPr>
        <w:t>; sin embargo, la</w:t>
      </w:r>
      <w:r w:rsidR="000D7D53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pandemia </w:t>
      </w:r>
      <w:r w:rsidR="006322A9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del COVID 19, </w:t>
      </w:r>
      <w:r w:rsidR="000D7D53" w:rsidRPr="009E6E13">
        <w:rPr>
          <w:rFonts w:eastAsia="Times New Roman" w:cs="Times New Roman"/>
          <w:color w:val="1D2228"/>
          <w:sz w:val="24"/>
          <w:szCs w:val="24"/>
          <w:lang w:eastAsia="es-SV"/>
        </w:rPr>
        <w:t>ha ocasionado ciertos atrasos en las reuniones, pero se está</w:t>
      </w:r>
      <w:r w:rsidR="002A0206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</w:t>
      </w:r>
      <w:r w:rsidR="000D7D53" w:rsidRPr="009E6E13">
        <w:rPr>
          <w:rFonts w:eastAsia="Times New Roman" w:cs="Times New Roman"/>
          <w:color w:val="1D2228"/>
          <w:sz w:val="24"/>
          <w:szCs w:val="24"/>
          <w:lang w:eastAsia="es-SV"/>
        </w:rPr>
        <w:t>avanzando en la revisión de</w:t>
      </w:r>
      <w:r w:rsidR="002A0206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la propuesta origina</w:t>
      </w:r>
      <w:r w:rsidR="006322A9" w:rsidRPr="009E6E13">
        <w:rPr>
          <w:rFonts w:eastAsia="Times New Roman" w:cs="Times New Roman"/>
          <w:color w:val="1D2228"/>
          <w:sz w:val="24"/>
          <w:szCs w:val="24"/>
          <w:lang w:eastAsia="es-SV"/>
        </w:rPr>
        <w:t>l de la ley presentada en 2018.</w:t>
      </w:r>
    </w:p>
    <w:p w:rsidR="006322A9" w:rsidRPr="009E6E13" w:rsidRDefault="006322A9" w:rsidP="004E3A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</w:p>
    <w:p w:rsidR="00DF4C1F" w:rsidRPr="00C0048A" w:rsidRDefault="006322A9" w:rsidP="004E3A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>La Asamblea Legislativa, ha solicitado la opinión de las distintas organ</w:t>
      </w:r>
      <w:r w:rsidR="00415FAA" w:rsidRPr="009E6E13">
        <w:rPr>
          <w:rFonts w:eastAsia="Times New Roman" w:cs="Times New Roman"/>
          <w:color w:val="1D2228"/>
          <w:sz w:val="24"/>
          <w:szCs w:val="24"/>
          <w:lang w:eastAsia="es-SV"/>
        </w:rPr>
        <w:t>izaciones participantes en la</w:t>
      </w: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Mesa por el Derecho a tener Derechos, ORMUSA y FESPAD, lo cual ha permitido afinar aspectos en el documento </w:t>
      </w:r>
      <w:r w:rsidR="00415FAA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o procurar que los diferentes </w:t>
      </w:r>
      <w:r w:rsidR="0010631C" w:rsidRPr="009E6E13">
        <w:rPr>
          <w:rFonts w:eastAsia="Times New Roman" w:cs="Times New Roman"/>
          <w:color w:val="1D2228"/>
          <w:sz w:val="24"/>
          <w:szCs w:val="24"/>
          <w:lang w:eastAsia="es-SV"/>
        </w:rPr>
        <w:t>temas</w:t>
      </w:r>
      <w:r w:rsidR="00415FAA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que aborda queden lo suficientemente </w:t>
      </w:r>
      <w:r w:rsidR="00DF4C1F" w:rsidRPr="009E6E13">
        <w:rPr>
          <w:rFonts w:eastAsia="Times New Roman" w:cs="Times New Roman"/>
          <w:color w:val="1D2228"/>
          <w:sz w:val="24"/>
          <w:szCs w:val="24"/>
          <w:lang w:eastAsia="es-SV"/>
        </w:rPr>
        <w:t>claros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>. En la</w:t>
      </w:r>
      <w:r w:rsidR="00415FAA" w:rsidRPr="00C0048A">
        <w:rPr>
          <w:rFonts w:eastAsia="Times New Roman" w:cs="Times New Roman"/>
          <w:color w:val="1D2228"/>
          <w:sz w:val="24"/>
          <w:szCs w:val="24"/>
          <w:lang w:eastAsia="es-SV"/>
        </w:rPr>
        <w:t>s últimas semanas, se han desarrollado sesiones de trabajo</w:t>
      </w:r>
      <w:r w:rsidR="0076557C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hasta tres veces por semana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en la que se adoptado una metodología de</w:t>
      </w:r>
      <w:r w:rsidR="00415FAA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revisión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de los distintos aportes para lograr consensos en torno al</w:t>
      </w:r>
      <w:r w:rsidR="00415FAA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articulado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>; además s</w:t>
      </w:r>
      <w:r w:rsidR="003A3C69" w:rsidRPr="00C0048A">
        <w:rPr>
          <w:rFonts w:eastAsia="Times New Roman" w:cs="Times New Roman"/>
          <w:color w:val="1D2228"/>
          <w:sz w:val="24"/>
          <w:szCs w:val="24"/>
          <w:lang w:eastAsia="es-SV"/>
        </w:rPr>
        <w:t>e destaca de manera positiva el rol de la persona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técnica de la C</w:t>
      </w:r>
      <w:r w:rsidR="0010631C" w:rsidRPr="00C0048A">
        <w:rPr>
          <w:rFonts w:eastAsia="Times New Roman" w:cs="Times New Roman"/>
          <w:color w:val="1D2228"/>
          <w:sz w:val="24"/>
          <w:szCs w:val="24"/>
          <w:lang w:eastAsia="es-SV"/>
        </w:rPr>
        <w:t>omisión</w:t>
      </w:r>
      <w:r w:rsidR="003A3C69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y su experiencia legislativa para la conducción de</w:t>
      </w:r>
      <w:r w:rsidR="008408E4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las reuniones, en las cuales también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participan un representante del A</w:t>
      </w:r>
      <w:r w:rsidR="00A662B0" w:rsidRPr="00C0048A">
        <w:rPr>
          <w:rFonts w:eastAsia="Times New Roman" w:cs="Times New Roman"/>
          <w:color w:val="1D2228"/>
          <w:sz w:val="24"/>
          <w:szCs w:val="24"/>
          <w:lang w:eastAsia="es-SV"/>
        </w:rPr>
        <w:t>lto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C</w:t>
      </w:r>
      <w:r w:rsidR="00A662B0" w:rsidRPr="00C0048A">
        <w:rPr>
          <w:rFonts w:eastAsia="Times New Roman" w:cs="Times New Roman"/>
          <w:color w:val="1D2228"/>
          <w:sz w:val="24"/>
          <w:szCs w:val="24"/>
          <w:lang w:eastAsia="es-SV"/>
        </w:rPr>
        <w:t>omisionado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de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las N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aciones 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>U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nidas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y de</w:t>
      </w:r>
      <w:r w:rsidR="001E4632">
        <w:rPr>
          <w:rFonts w:eastAsia="Times New Roman" w:cs="Times New Roman"/>
          <w:color w:val="1D2228"/>
          <w:sz w:val="24"/>
          <w:szCs w:val="24"/>
          <w:lang w:eastAsia="es-SV"/>
        </w:rPr>
        <w:t>l</w:t>
      </w:r>
      <w:r w:rsidR="00C0048A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</w:t>
      </w:r>
      <w:r w:rsidR="00C0048A" w:rsidRPr="00C0048A">
        <w:rPr>
          <w:rFonts w:cs="Arial"/>
          <w:color w:val="3C4043"/>
          <w:sz w:val="24"/>
          <w:szCs w:val="24"/>
          <w:shd w:val="clear" w:color="auto" w:fill="FFFFFF"/>
        </w:rPr>
        <w:t>Centro por la Justicia y el Derecho Internaciona</w:t>
      </w:r>
      <w:r w:rsidR="001E4632">
        <w:rPr>
          <w:rFonts w:cs="Arial"/>
          <w:color w:val="3C4043"/>
          <w:sz w:val="24"/>
          <w:szCs w:val="24"/>
          <w:shd w:val="clear" w:color="auto" w:fill="FFFFFF"/>
        </w:rPr>
        <w:t>l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</w:t>
      </w:r>
      <w:r w:rsidR="001E4632">
        <w:rPr>
          <w:rFonts w:eastAsia="Times New Roman" w:cs="Times New Roman"/>
          <w:color w:val="1D2228"/>
          <w:sz w:val="24"/>
          <w:szCs w:val="24"/>
          <w:lang w:eastAsia="es-SV"/>
        </w:rPr>
        <w:t>(</w:t>
      </w:r>
      <w:r w:rsidR="00DF4C1F" w:rsidRPr="00C0048A">
        <w:rPr>
          <w:rFonts w:eastAsia="Times New Roman" w:cs="Times New Roman"/>
          <w:color w:val="1D2228"/>
          <w:sz w:val="24"/>
          <w:szCs w:val="24"/>
          <w:lang w:eastAsia="es-SV"/>
        </w:rPr>
        <w:t>CEJIL</w:t>
      </w:r>
      <w:r w:rsidR="001E4632">
        <w:rPr>
          <w:rFonts w:eastAsia="Times New Roman" w:cs="Times New Roman"/>
          <w:color w:val="1D2228"/>
          <w:sz w:val="24"/>
          <w:szCs w:val="24"/>
          <w:lang w:eastAsia="es-SV"/>
        </w:rPr>
        <w:t>)</w:t>
      </w:r>
      <w:r w:rsidR="005028C6" w:rsidRPr="00C0048A">
        <w:rPr>
          <w:rFonts w:eastAsia="Times New Roman" w:cs="Times New Roman"/>
          <w:color w:val="1D2228"/>
          <w:sz w:val="24"/>
          <w:szCs w:val="24"/>
          <w:lang w:eastAsia="es-SV"/>
        </w:rPr>
        <w:t>.</w:t>
      </w:r>
    </w:p>
    <w:p w:rsidR="008408E4" w:rsidRPr="009E6E13" w:rsidRDefault="008408E4" w:rsidP="004E3AC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</w:p>
    <w:p w:rsidR="004526CB" w:rsidRPr="006C6C72" w:rsidRDefault="008408E4" w:rsidP="006C6C72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D2228"/>
          <w:sz w:val="24"/>
          <w:szCs w:val="24"/>
          <w:lang w:eastAsia="es-SV"/>
        </w:rPr>
      </w:pPr>
      <w:r w:rsidRPr="009E6E13">
        <w:rPr>
          <w:rFonts w:eastAsia="Times New Roman" w:cs="Times New Roman"/>
          <w:color w:val="1D2228"/>
          <w:sz w:val="24"/>
          <w:szCs w:val="24"/>
          <w:lang w:eastAsia="es-SV"/>
        </w:rPr>
        <w:lastRenderedPageBreak/>
        <w:t xml:space="preserve">“Se ve voluntad que salga un buen documento, </w:t>
      </w:r>
      <w:r w:rsidR="00F6052A" w:rsidRPr="009E6E13">
        <w:rPr>
          <w:rFonts w:eastAsia="Times New Roman" w:cs="Times New Roman"/>
          <w:color w:val="1D2228"/>
          <w:sz w:val="24"/>
          <w:szCs w:val="24"/>
          <w:lang w:eastAsia="es-SV"/>
        </w:rPr>
        <w:t>quizá la mayor dificultad que hemos tenido es la demora de la di</w:t>
      </w:r>
      <w:r w:rsidR="003A3C69" w:rsidRPr="009E6E13">
        <w:rPr>
          <w:rFonts w:eastAsia="Times New Roman" w:cs="Times New Roman"/>
          <w:color w:val="1D2228"/>
          <w:sz w:val="24"/>
          <w:szCs w:val="24"/>
          <w:lang w:eastAsia="es-SV"/>
        </w:rPr>
        <w:t>scusión debido a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la crisis sanitaria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>;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sin embargo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>,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estamos trabajando 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por que se ve buena 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disponibili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dad de las representaciones 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de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los partidos políticos 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en la 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>C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omisión y de</w:t>
      </w:r>
      <w:r w:rsidR="0076557C" w:rsidRPr="009E6E13">
        <w:rPr>
          <w:rFonts w:eastAsia="Times New Roman" w:cs="Times New Roman"/>
          <w:color w:val="1D2228"/>
          <w:sz w:val="24"/>
          <w:szCs w:val="24"/>
          <w:lang w:eastAsia="es-SV"/>
        </w:rPr>
        <w:t>l equipo de asesores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para sacar 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adelante esta propuesta de ley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; 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>mi e</w:t>
      </w:r>
      <w:r w:rsidR="00E2610A" w:rsidRPr="009E6E13">
        <w:rPr>
          <w:rFonts w:eastAsia="Times New Roman" w:cs="Times New Roman"/>
          <w:color w:val="1D2228"/>
          <w:sz w:val="24"/>
          <w:szCs w:val="24"/>
          <w:lang w:eastAsia="es-SV"/>
        </w:rPr>
        <w:t>xpectativa es que en octubre o noviembre haya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un di</w:t>
      </w:r>
      <w:r w:rsidR="00122165" w:rsidRPr="009E6E13">
        <w:rPr>
          <w:rFonts w:eastAsia="Times New Roman" w:cs="Times New Roman"/>
          <w:color w:val="1D2228"/>
          <w:sz w:val="24"/>
          <w:szCs w:val="24"/>
          <w:lang w:eastAsia="es-SV"/>
        </w:rPr>
        <w:t>ctamen favorable</w:t>
      </w:r>
      <w:r w:rsidR="00131CCF">
        <w:rPr>
          <w:rFonts w:eastAsia="Times New Roman" w:cs="Times New Roman"/>
          <w:color w:val="1D2228"/>
          <w:sz w:val="24"/>
          <w:szCs w:val="24"/>
          <w:lang w:eastAsia="es-SV"/>
        </w:rPr>
        <w:t>. S</w:t>
      </w:r>
      <w:r w:rsidR="00122165" w:rsidRPr="009E6E13">
        <w:rPr>
          <w:rFonts w:eastAsia="Times New Roman" w:cs="Times New Roman"/>
          <w:color w:val="1D2228"/>
          <w:sz w:val="24"/>
          <w:szCs w:val="24"/>
          <w:lang w:eastAsia="es-SV"/>
        </w:rPr>
        <w:t>i logramos un buen consenso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en la</w:t>
      </w:r>
      <w:r w:rsidR="0076557C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comisión</w:t>
      </w:r>
      <w:r w:rsidR="00131CCF">
        <w:rPr>
          <w:rFonts w:eastAsia="Times New Roman" w:cs="Times New Roman"/>
          <w:color w:val="1D2228"/>
          <w:sz w:val="24"/>
          <w:szCs w:val="24"/>
          <w:lang w:eastAsia="es-SV"/>
        </w:rPr>
        <w:t>,</w:t>
      </w:r>
      <w:r w:rsidR="0076557C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quizá</w:t>
      </w:r>
      <w:r w:rsidR="00122165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tengamos la posibilidad de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contar con los votos necesarios </w:t>
      </w:r>
      <w:r w:rsidR="00122165" w:rsidRPr="009E6E13">
        <w:rPr>
          <w:rFonts w:eastAsia="Times New Roman" w:cs="Times New Roman"/>
          <w:color w:val="1D2228"/>
          <w:sz w:val="24"/>
          <w:szCs w:val="24"/>
          <w:lang w:eastAsia="es-SV"/>
        </w:rPr>
        <w:t>para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que sea aprobada</w:t>
      </w:r>
      <w:r w:rsidR="00122165" w:rsidRPr="009E6E13">
        <w:rPr>
          <w:rFonts w:eastAsia="Times New Roman" w:cs="Times New Roman"/>
          <w:color w:val="1D2228"/>
          <w:sz w:val="24"/>
          <w:szCs w:val="24"/>
          <w:lang w:eastAsia="es-SV"/>
        </w:rPr>
        <w:t>.</w:t>
      </w:r>
      <w:r w:rsidR="00E00399" w:rsidRPr="009E6E13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Hay muy buenos aportes para enriquecer el documento origina</w:t>
      </w:r>
      <w:r w:rsidR="00A662B0" w:rsidRPr="009E6E13">
        <w:rPr>
          <w:rFonts w:eastAsia="Times New Roman" w:cs="Times New Roman"/>
          <w:color w:val="1D2228"/>
          <w:sz w:val="24"/>
          <w:szCs w:val="24"/>
          <w:lang w:eastAsia="es-SV"/>
        </w:rPr>
        <w:t>l</w:t>
      </w:r>
      <w:r w:rsidR="00E00399" w:rsidRPr="009E6E13">
        <w:rPr>
          <w:rFonts w:eastAsia="Times New Roman" w:cs="Times New Roman"/>
          <w:color w:val="1D2228"/>
          <w:sz w:val="24"/>
          <w:szCs w:val="24"/>
          <w:lang w:eastAsia="es-SV"/>
        </w:rPr>
        <w:t>, no se ven sesgos ideológicos u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otros obstáculos que frene</w:t>
      </w:r>
      <w:r w:rsidR="00E00399" w:rsidRPr="009E6E13">
        <w:rPr>
          <w:rFonts w:eastAsia="Times New Roman" w:cs="Times New Roman"/>
          <w:color w:val="1D2228"/>
          <w:sz w:val="24"/>
          <w:szCs w:val="24"/>
          <w:lang w:eastAsia="es-SV"/>
        </w:rPr>
        <w:t>n</w:t>
      </w:r>
      <w:r w:rsidR="00F7272C" w:rsidRPr="00F7272C">
        <w:rPr>
          <w:rFonts w:eastAsia="Times New Roman" w:cs="Times New Roman"/>
          <w:color w:val="1D2228"/>
          <w:sz w:val="24"/>
          <w:szCs w:val="24"/>
          <w:lang w:eastAsia="es-SV"/>
        </w:rPr>
        <w:t xml:space="preserve"> el avance de la discusión</w:t>
      </w:r>
      <w:r w:rsidR="00E00399" w:rsidRPr="009E6E13">
        <w:rPr>
          <w:rFonts w:eastAsia="Times New Roman" w:cs="Times New Roman"/>
          <w:color w:val="1D2228"/>
          <w:sz w:val="24"/>
          <w:szCs w:val="24"/>
          <w:lang w:eastAsia="es-SV"/>
        </w:rPr>
        <w:t>”</w:t>
      </w:r>
      <w:r w:rsidR="00A662B0" w:rsidRPr="009E6E13">
        <w:rPr>
          <w:rFonts w:eastAsia="Times New Roman" w:cs="Times New Roman"/>
          <w:color w:val="1D2228"/>
          <w:sz w:val="24"/>
          <w:szCs w:val="24"/>
          <w:lang w:eastAsia="es-SV"/>
        </w:rPr>
        <w:t>, expresó al Observatorio de Violencia de ORMUSA, en septiembre de 2020.</w:t>
      </w:r>
    </w:p>
    <w:p w:rsidR="00910932" w:rsidRPr="009E6E13" w:rsidRDefault="00377D38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E6E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7BBC4417" wp14:editId="008D2104">
            <wp:simplePos x="0" y="0"/>
            <wp:positionH relativeFrom="column">
              <wp:posOffset>2546766</wp:posOffset>
            </wp:positionH>
            <wp:positionV relativeFrom="paragraph">
              <wp:posOffset>469155</wp:posOffset>
            </wp:positionV>
            <wp:extent cx="2747010" cy="1537970"/>
            <wp:effectExtent l="152400" t="152400" r="358140" b="367030"/>
            <wp:wrapTight wrapText="bothSides">
              <wp:wrapPolygon edited="0">
                <wp:start x="599" y="-2140"/>
                <wp:lineTo x="-1198" y="-1605"/>
                <wp:lineTo x="-1198" y="22742"/>
                <wp:lineTo x="-749" y="24079"/>
                <wp:lineTo x="1348" y="25952"/>
                <wp:lineTo x="1498" y="26487"/>
                <wp:lineTo x="21570" y="26487"/>
                <wp:lineTo x="21720" y="25952"/>
                <wp:lineTo x="23667" y="24079"/>
                <wp:lineTo x="24266" y="20066"/>
                <wp:lineTo x="24266" y="2675"/>
                <wp:lineTo x="22469" y="-1338"/>
                <wp:lineTo x="22319" y="-2140"/>
                <wp:lineTo x="599" y="-214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E13">
        <w:rPr>
          <w:rFonts w:asciiTheme="minorHAnsi" w:hAnsiTheme="minorHAnsi"/>
          <w:noProof/>
        </w:rPr>
        <w:drawing>
          <wp:anchor distT="36576" distB="36576" distL="36576" distR="36576" simplePos="0" relativeHeight="251669504" behindDoc="1" locked="0" layoutInCell="1" allowOverlap="1" wp14:anchorId="41385744" wp14:editId="2978AA1E">
            <wp:simplePos x="0" y="0"/>
            <wp:positionH relativeFrom="column">
              <wp:posOffset>-135924</wp:posOffset>
            </wp:positionH>
            <wp:positionV relativeFrom="paragraph">
              <wp:posOffset>387610</wp:posOffset>
            </wp:positionV>
            <wp:extent cx="2543175" cy="1646555"/>
            <wp:effectExtent l="152400" t="171450" r="352425" b="353695"/>
            <wp:wrapTight wrapText="bothSides">
              <wp:wrapPolygon edited="0">
                <wp:start x="1456" y="-2249"/>
                <wp:lineTo x="-1294" y="-1749"/>
                <wp:lineTo x="-1294" y="22491"/>
                <wp:lineTo x="1456" y="25990"/>
                <wp:lineTo x="21681" y="25990"/>
                <wp:lineTo x="21843" y="25490"/>
                <wp:lineTo x="24431" y="22491"/>
                <wp:lineTo x="24431" y="1499"/>
                <wp:lineTo x="22328" y="-1749"/>
                <wp:lineTo x="21681" y="-2249"/>
                <wp:lineTo x="1456" y="-2249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" t="23734" r="33359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35" w:rsidRPr="00BE06B5" w:rsidRDefault="006C6C72" w:rsidP="006C6C72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E6E13">
        <w:rPr>
          <w:rFonts w:asciiTheme="minorHAnsi" w:hAnsiTheme="minorHAnsi"/>
          <w:noProof/>
        </w:rPr>
        <w:drawing>
          <wp:anchor distT="0" distB="0" distL="114300" distR="114300" simplePos="0" relativeHeight="251675648" behindDoc="1" locked="0" layoutInCell="1" allowOverlap="1" wp14:anchorId="0640B715" wp14:editId="7BBC4DBC">
            <wp:simplePos x="0" y="0"/>
            <wp:positionH relativeFrom="column">
              <wp:posOffset>129540</wp:posOffset>
            </wp:positionH>
            <wp:positionV relativeFrom="paragraph">
              <wp:posOffset>3062605</wp:posOffset>
            </wp:positionV>
            <wp:extent cx="5448300" cy="2763520"/>
            <wp:effectExtent l="0" t="0" r="0" b="0"/>
            <wp:wrapTight wrapText="bothSides">
              <wp:wrapPolygon edited="0">
                <wp:start x="302" y="0"/>
                <wp:lineTo x="0" y="298"/>
                <wp:lineTo x="0" y="21292"/>
                <wp:lineTo x="302" y="21441"/>
                <wp:lineTo x="21222" y="21441"/>
                <wp:lineTo x="21524" y="21292"/>
                <wp:lineTo x="21524" y="298"/>
                <wp:lineTo x="21222" y="0"/>
                <wp:lineTo x="302" y="0"/>
              </wp:wrapPolygon>
            </wp:wrapTight>
            <wp:docPr id="5" name="Imagen 5" descr="20200113_09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113_0957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6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D3D" w:rsidRPr="009E6E13">
        <w:rPr>
          <w:rFonts w:asciiTheme="minorHAnsi" w:hAnsiTheme="minorHAnsi" w:cstheme="minorHAnsi"/>
        </w:rPr>
        <w:t>Silvia Juárez, Coordinadora del Programa por el Derecho de las Mujeres, a</w:t>
      </w:r>
      <w:r w:rsidR="00E13FB2" w:rsidRPr="009E6E13">
        <w:rPr>
          <w:rFonts w:asciiTheme="minorHAnsi" w:hAnsiTheme="minorHAnsi" w:cstheme="minorHAnsi"/>
        </w:rPr>
        <w:t xml:space="preserve"> una vida libre de violencia, durante</w:t>
      </w:r>
      <w:r w:rsidR="00CF7D3D" w:rsidRPr="009E6E13">
        <w:rPr>
          <w:rFonts w:asciiTheme="minorHAnsi" w:hAnsiTheme="minorHAnsi" w:cstheme="minorHAnsi"/>
        </w:rPr>
        <w:t xml:space="preserve"> </w:t>
      </w:r>
      <w:r w:rsidR="00E13FB2" w:rsidRPr="009E6E13">
        <w:rPr>
          <w:rFonts w:asciiTheme="minorHAnsi" w:hAnsiTheme="minorHAnsi" w:cstheme="minorHAnsi"/>
        </w:rPr>
        <w:t xml:space="preserve">el proceso de </w:t>
      </w:r>
      <w:r w:rsidR="00CF7D3D" w:rsidRPr="009E6E13">
        <w:rPr>
          <w:rFonts w:asciiTheme="minorHAnsi" w:hAnsiTheme="minorHAnsi" w:cstheme="minorHAnsi"/>
        </w:rPr>
        <w:t>consulta</w:t>
      </w:r>
      <w:r w:rsidR="00E13FB2" w:rsidRPr="009E6E13">
        <w:rPr>
          <w:rFonts w:asciiTheme="minorHAnsi" w:hAnsiTheme="minorHAnsi" w:cstheme="minorHAnsi"/>
        </w:rPr>
        <w:t xml:space="preserve"> del anteproyecto</w:t>
      </w:r>
      <w:r w:rsidR="003D619C" w:rsidRPr="009E6E13">
        <w:rPr>
          <w:rFonts w:asciiTheme="minorHAnsi" w:hAnsiTheme="minorHAnsi" w:cstheme="minorHAnsi"/>
        </w:rPr>
        <w:t xml:space="preserve"> de la Ley de Personas Defensoras</w:t>
      </w:r>
      <w:r w:rsidR="00E13FB2" w:rsidRPr="009E6E13">
        <w:rPr>
          <w:rFonts w:asciiTheme="minorHAnsi" w:hAnsiTheme="minorHAnsi" w:cstheme="minorHAnsi"/>
        </w:rPr>
        <w:t>, en la Asamblea Legislativa, en julio</w:t>
      </w:r>
      <w:r w:rsidR="003D619C" w:rsidRPr="009E6E13">
        <w:rPr>
          <w:rFonts w:asciiTheme="minorHAnsi" w:hAnsiTheme="minorHAnsi" w:cstheme="minorHAnsi"/>
        </w:rPr>
        <w:t xml:space="preserve"> 2020 (foto izquierda), y en reunión de </w:t>
      </w:r>
      <w:r w:rsidR="003D619C" w:rsidRPr="00BE06B5">
        <w:rPr>
          <w:rFonts w:asciiTheme="minorHAnsi" w:hAnsiTheme="minorHAnsi" w:cstheme="minorHAnsi"/>
        </w:rPr>
        <w:t xml:space="preserve">exposición de hechos de violencia contra las mujeres durante la pandemia (foto derecha). </w:t>
      </w:r>
    </w:p>
    <w:p w:rsidR="00BE06B5" w:rsidRPr="00BE06B5" w:rsidRDefault="00255035" w:rsidP="00BE06B5">
      <w:pPr>
        <w:widowControl w:val="0"/>
        <w:rPr>
          <w:sz w:val="24"/>
          <w:szCs w:val="24"/>
        </w:rPr>
      </w:pPr>
      <w:r w:rsidRPr="00BE06B5">
        <w:rPr>
          <w:rFonts w:cstheme="minorHAnsi"/>
          <w:sz w:val="24"/>
          <w:szCs w:val="24"/>
        </w:rPr>
        <w:t xml:space="preserve">Gloria Cerón, Coordinadora de Género y Desarrollo Territorial, durante la presentación de la pieza de correspondencia del anteproyecto de la Ley de Defensoras, en </w:t>
      </w:r>
      <w:r w:rsidR="00BE06B5" w:rsidRPr="00BE06B5">
        <w:rPr>
          <w:rFonts w:cstheme="minorHAnsi"/>
          <w:sz w:val="24"/>
          <w:szCs w:val="24"/>
        </w:rPr>
        <w:t xml:space="preserve">2018. (foto </w:t>
      </w:r>
      <w:r w:rsidR="00BE06B5" w:rsidRPr="00BE06B5">
        <w:rPr>
          <w:rFonts w:cstheme="minorHAnsi"/>
          <w:sz w:val="24"/>
          <w:szCs w:val="24"/>
        </w:rPr>
        <w:lastRenderedPageBreak/>
        <w:t xml:space="preserve">tomada de </w:t>
      </w:r>
      <w:r w:rsidR="00BE06B5" w:rsidRPr="00BE06B5">
        <w:rPr>
          <w:sz w:val="24"/>
          <w:szCs w:val="24"/>
        </w:rPr>
        <w:t>https://www.asamblea.gob.sv/node/10422</w:t>
      </w:r>
      <w:r w:rsidR="00BE06B5" w:rsidRPr="00BE06B5">
        <w:rPr>
          <w:sz w:val="24"/>
          <w:szCs w:val="24"/>
        </w:rPr>
        <w:t>)</w:t>
      </w:r>
      <w:bookmarkStart w:id="0" w:name="_GoBack"/>
      <w:bookmarkEnd w:id="0"/>
    </w:p>
    <w:p w:rsidR="00255035" w:rsidRPr="009E6E13" w:rsidRDefault="00255035" w:rsidP="00255035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255035" w:rsidRPr="009E6E13" w:rsidRDefault="00255035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4526CB" w:rsidRPr="009E6E13" w:rsidRDefault="00FF4EDA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E6E13">
        <w:rPr>
          <w:rFonts w:asciiTheme="minorHAnsi" w:hAnsiTheme="minorHAnsi"/>
          <w:b/>
          <w:noProof/>
        </w:rPr>
        <w:drawing>
          <wp:anchor distT="0" distB="0" distL="114300" distR="114300" simplePos="0" relativeHeight="251673600" behindDoc="1" locked="0" layoutInCell="1" allowOverlap="1" wp14:anchorId="3043D3B0" wp14:editId="351CC7AD">
            <wp:simplePos x="0" y="0"/>
            <wp:positionH relativeFrom="column">
              <wp:posOffset>36334</wp:posOffset>
            </wp:positionH>
            <wp:positionV relativeFrom="paragraph">
              <wp:posOffset>131790</wp:posOffset>
            </wp:positionV>
            <wp:extent cx="436880" cy="847725"/>
            <wp:effectExtent l="0" t="0" r="1270" b="9525"/>
            <wp:wrapTight wrapText="bothSides">
              <wp:wrapPolygon edited="0">
                <wp:start x="0" y="0"/>
                <wp:lineTo x="0" y="21357"/>
                <wp:lineTo x="20721" y="21357"/>
                <wp:lineTo x="20721" y="0"/>
                <wp:lineTo x="0" y="0"/>
              </wp:wrapPolygon>
            </wp:wrapTight>
            <wp:docPr id="12" name="Imagen 12" descr="icono google maps feminicidio | Google, 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o google maps feminicidio | Google, Icon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6CB" w:rsidRPr="009E6E13" w:rsidRDefault="003343BA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E6E13">
        <w:rPr>
          <w:rFonts w:asciiTheme="minorHAnsi" w:hAnsiTheme="minorHAnsi" w:cstheme="minorHAnsi"/>
          <w:highlight w:val="yellow"/>
        </w:rPr>
        <w:t>En el primer semestre de 2020, han sido reiteradas l</w:t>
      </w:r>
      <w:r w:rsidR="00DC7850" w:rsidRPr="009E6E13">
        <w:rPr>
          <w:rFonts w:asciiTheme="minorHAnsi" w:hAnsiTheme="minorHAnsi" w:cstheme="minorHAnsi"/>
          <w:highlight w:val="yellow"/>
        </w:rPr>
        <w:t>as denuncias por vulneraciones contra</w:t>
      </w:r>
      <w:r w:rsidRPr="009E6E13">
        <w:rPr>
          <w:rFonts w:asciiTheme="minorHAnsi" w:hAnsiTheme="minorHAnsi" w:cstheme="minorHAnsi"/>
          <w:highlight w:val="yellow"/>
        </w:rPr>
        <w:t xml:space="preserve"> organizaciones</w:t>
      </w:r>
      <w:r w:rsidR="008127A8" w:rsidRPr="009E6E13">
        <w:rPr>
          <w:rFonts w:asciiTheme="minorHAnsi" w:hAnsiTheme="minorHAnsi" w:cstheme="minorHAnsi"/>
          <w:highlight w:val="yellow"/>
        </w:rPr>
        <w:t>, defensoras y defensores de derechos humanos, quienes a diario</w:t>
      </w:r>
      <w:r w:rsidRPr="009E6E13">
        <w:rPr>
          <w:rFonts w:asciiTheme="minorHAnsi" w:hAnsiTheme="minorHAnsi" w:cstheme="minorHAnsi"/>
          <w:highlight w:val="yellow"/>
        </w:rPr>
        <w:t xml:space="preserve"> se esfuerzan por mejorar las condiciones de vida de distintas poblaciones en el país.</w:t>
      </w:r>
    </w:p>
    <w:p w:rsidR="00D60C6E" w:rsidRPr="009E6E13" w:rsidRDefault="00D60C6E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60C6E" w:rsidRPr="009E6E13" w:rsidRDefault="00D60C6E" w:rsidP="00BA43D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E6E13">
        <w:rPr>
          <w:rFonts w:cstheme="minorHAnsi"/>
          <w:b/>
          <w:sz w:val="24"/>
          <w:szCs w:val="24"/>
        </w:rPr>
        <w:t>Casos</w:t>
      </w:r>
      <w:r w:rsidR="00BA43D0" w:rsidRPr="009E6E13">
        <w:rPr>
          <w:rFonts w:cstheme="minorHAnsi"/>
          <w:b/>
          <w:sz w:val="24"/>
          <w:szCs w:val="24"/>
        </w:rPr>
        <w:t xml:space="preserve"> emblemáticos a julio 2020 de vulneraciones a personas defensoras</w:t>
      </w:r>
    </w:p>
    <w:p w:rsidR="00D60C6E" w:rsidRPr="009E6E13" w:rsidRDefault="00D60C6E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A01CD" w:rsidRPr="009E6E13" w:rsidRDefault="00FA01CD" w:rsidP="00FA01CD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E6E13">
        <w:rPr>
          <w:rFonts w:asciiTheme="minorHAnsi" w:hAnsiTheme="minorHAnsi" w:cstheme="minorHAnsi"/>
        </w:rPr>
        <w:t>En el primer semestre de 2020, han sido reiteradas las denuncias por vulneraciones contra las defensoras y organizaciones que día a día, se esfuerzan por mejorar las condiciones de vida de distintas poblaciones en el país</w:t>
      </w:r>
      <w:r w:rsidR="005F0C3B" w:rsidRPr="009E6E13">
        <w:rPr>
          <w:rFonts w:asciiTheme="minorHAnsi" w:hAnsiTheme="minorHAnsi" w:cstheme="minorHAnsi"/>
        </w:rPr>
        <w:t>;</w:t>
      </w:r>
      <w:r w:rsidRPr="009E6E13">
        <w:rPr>
          <w:rFonts w:asciiTheme="minorHAnsi" w:hAnsiTheme="minorHAnsi" w:cstheme="minorHAnsi"/>
        </w:rPr>
        <w:t xml:space="preserve"> algunos </w:t>
      </w:r>
      <w:r w:rsidR="005F0C3B" w:rsidRPr="009E6E13">
        <w:rPr>
          <w:rFonts w:asciiTheme="minorHAnsi" w:hAnsiTheme="minorHAnsi" w:cstheme="minorHAnsi"/>
        </w:rPr>
        <w:t xml:space="preserve">casos </w:t>
      </w:r>
      <w:r w:rsidRPr="009E6E13">
        <w:rPr>
          <w:rFonts w:asciiTheme="minorHAnsi" w:hAnsiTheme="minorHAnsi" w:cstheme="minorHAnsi"/>
        </w:rPr>
        <w:t>se co</w:t>
      </w:r>
      <w:r w:rsidR="005F0C3B" w:rsidRPr="009E6E13">
        <w:rPr>
          <w:rFonts w:asciiTheme="minorHAnsi" w:hAnsiTheme="minorHAnsi" w:cstheme="minorHAnsi"/>
        </w:rPr>
        <w:t xml:space="preserve">nvierten en denuncias ante las autoridades correspondientes, </w:t>
      </w:r>
      <w:r w:rsidRPr="009E6E13">
        <w:rPr>
          <w:rFonts w:asciiTheme="minorHAnsi" w:hAnsiTheme="minorHAnsi" w:cstheme="minorHAnsi"/>
        </w:rPr>
        <w:t>p</w:t>
      </w:r>
      <w:r w:rsidR="005F0C3B" w:rsidRPr="009E6E13">
        <w:rPr>
          <w:rFonts w:asciiTheme="minorHAnsi" w:hAnsiTheme="minorHAnsi" w:cstheme="minorHAnsi"/>
        </w:rPr>
        <w:t>ero muchos no son investigado</w:t>
      </w:r>
      <w:r w:rsidRPr="009E6E13">
        <w:rPr>
          <w:rFonts w:asciiTheme="minorHAnsi" w:hAnsiTheme="minorHAnsi" w:cstheme="minorHAnsi"/>
        </w:rPr>
        <w:t>s y tampoco sancionadas judicialmente.</w:t>
      </w:r>
    </w:p>
    <w:p w:rsidR="005A4E03" w:rsidRPr="009E6E13" w:rsidRDefault="005A4E03" w:rsidP="00FA01CD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5A4E03" w:rsidRPr="009E6E13" w:rsidRDefault="005A4E03" w:rsidP="00FA01CD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E6E13">
        <w:rPr>
          <w:rFonts w:asciiTheme="minorHAnsi" w:hAnsiTheme="minorHAnsi" w:cstheme="minorHAnsi"/>
        </w:rPr>
        <w:t xml:space="preserve">A continuación, se presenta una breve síntesis de casos emblemáticos recopilados mediante el monitoreo de medios de comunicación. </w:t>
      </w:r>
    </w:p>
    <w:p w:rsidR="00FA01CD" w:rsidRPr="009E6E13" w:rsidRDefault="001B2246" w:rsidP="00FA01CD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42A76A4C" wp14:editId="2BA5BE1A">
            <wp:simplePos x="0" y="0"/>
            <wp:positionH relativeFrom="column">
              <wp:posOffset>4873625</wp:posOffset>
            </wp:positionH>
            <wp:positionV relativeFrom="paragraph">
              <wp:posOffset>-9525</wp:posOffset>
            </wp:positionV>
            <wp:extent cx="772160" cy="1028700"/>
            <wp:effectExtent l="0" t="0" r="8890" b="0"/>
            <wp:wrapTight wrapText="bothSides">
              <wp:wrapPolygon edited="0">
                <wp:start x="0" y="0"/>
                <wp:lineTo x="0" y="21200"/>
                <wp:lineTo x="21316" y="21200"/>
                <wp:lineTo x="2131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C6E" w:rsidRPr="009E6E13" w:rsidRDefault="00DA4EA9" w:rsidP="00634044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E6E13">
        <w:rPr>
          <w:rFonts w:cstheme="minorHAnsi"/>
          <w:b/>
          <w:color w:val="000000"/>
          <w:sz w:val="24"/>
          <w:szCs w:val="24"/>
        </w:rPr>
        <w:t>Lideresa comunal</w:t>
      </w:r>
      <w:r w:rsidR="00565C17" w:rsidRPr="009E6E13">
        <w:rPr>
          <w:rFonts w:cstheme="minorHAnsi"/>
          <w:b/>
          <w:color w:val="000000"/>
          <w:sz w:val="24"/>
          <w:szCs w:val="24"/>
        </w:rPr>
        <w:t xml:space="preserve"> cumple dos años de desaparecida</w:t>
      </w:r>
      <w:r w:rsidR="00565C17" w:rsidRPr="009E6E13">
        <w:rPr>
          <w:rFonts w:cstheme="minorHAnsi"/>
          <w:color w:val="000000"/>
          <w:sz w:val="24"/>
          <w:szCs w:val="24"/>
        </w:rPr>
        <w:t xml:space="preserve">. Juverlinda Rivas, desaparecida desde </w:t>
      </w:r>
      <w:r w:rsidR="00D60C6E" w:rsidRPr="009E6E13">
        <w:rPr>
          <w:rFonts w:cstheme="minorHAnsi"/>
          <w:color w:val="000000"/>
          <w:sz w:val="24"/>
          <w:szCs w:val="24"/>
        </w:rPr>
        <w:t>el 28 de febrero</w:t>
      </w:r>
      <w:r w:rsidR="00565C17" w:rsidRPr="009E6E13">
        <w:rPr>
          <w:rFonts w:cstheme="minorHAnsi"/>
          <w:color w:val="000000"/>
          <w:sz w:val="24"/>
          <w:szCs w:val="24"/>
        </w:rPr>
        <w:t xml:space="preserve"> de 2018; supuestos pandilleros llegaron a su casa</w:t>
      </w:r>
      <w:r w:rsidR="00110F75" w:rsidRPr="009E6E13">
        <w:rPr>
          <w:rFonts w:cstheme="minorHAnsi"/>
          <w:color w:val="000000"/>
          <w:sz w:val="24"/>
          <w:szCs w:val="24"/>
        </w:rPr>
        <w:t xml:space="preserve"> en Sonsonate</w:t>
      </w:r>
      <w:r w:rsidR="00565C17" w:rsidRPr="009E6E13">
        <w:rPr>
          <w:rFonts w:cstheme="minorHAnsi"/>
          <w:color w:val="000000"/>
          <w:sz w:val="24"/>
          <w:szCs w:val="24"/>
        </w:rPr>
        <w:t xml:space="preserve"> y fue privada de libertad</w:t>
      </w:r>
      <w:r w:rsidR="00110F75" w:rsidRPr="009E6E13">
        <w:rPr>
          <w:rFonts w:cstheme="minorHAnsi"/>
          <w:color w:val="000000"/>
          <w:sz w:val="24"/>
          <w:szCs w:val="24"/>
        </w:rPr>
        <w:t>.  Era presiden</w:t>
      </w:r>
      <w:r w:rsidR="00B50262" w:rsidRPr="009E6E13">
        <w:rPr>
          <w:rFonts w:cstheme="minorHAnsi"/>
          <w:color w:val="000000"/>
          <w:sz w:val="24"/>
          <w:szCs w:val="24"/>
        </w:rPr>
        <w:t>t</w:t>
      </w:r>
      <w:r w:rsidR="000E374D" w:rsidRPr="009E6E13">
        <w:rPr>
          <w:rFonts w:cstheme="minorHAnsi"/>
          <w:color w:val="000000"/>
          <w:sz w:val="24"/>
          <w:szCs w:val="24"/>
        </w:rPr>
        <w:t>a de la ADESCO en su comunidad; su fam</w:t>
      </w:r>
      <w:r w:rsidR="0003561F" w:rsidRPr="009E6E13">
        <w:rPr>
          <w:rFonts w:cstheme="minorHAnsi"/>
          <w:color w:val="000000"/>
          <w:sz w:val="24"/>
          <w:szCs w:val="24"/>
        </w:rPr>
        <w:t>ilia pide</w:t>
      </w:r>
      <w:r w:rsidR="00D60C6E" w:rsidRPr="009E6E13">
        <w:rPr>
          <w:rFonts w:cstheme="minorHAnsi"/>
          <w:color w:val="000000"/>
          <w:sz w:val="24"/>
          <w:szCs w:val="24"/>
        </w:rPr>
        <w:t xml:space="preserve"> a las autoridades de la PNC y de la FGR poner más interés en la investigación para dar con su </w:t>
      </w:r>
      <w:r w:rsidR="0003561F" w:rsidRPr="009E6E13">
        <w:rPr>
          <w:rFonts w:cstheme="minorHAnsi"/>
          <w:color w:val="000000"/>
          <w:sz w:val="24"/>
          <w:szCs w:val="24"/>
        </w:rPr>
        <w:t xml:space="preserve"> </w:t>
      </w:r>
      <w:r w:rsidR="00D60C6E" w:rsidRPr="009E6E13">
        <w:rPr>
          <w:rFonts w:cstheme="minorHAnsi"/>
          <w:color w:val="000000"/>
          <w:sz w:val="24"/>
          <w:szCs w:val="24"/>
        </w:rPr>
        <w:t>p</w:t>
      </w:r>
      <w:r w:rsidR="000E374D" w:rsidRPr="009E6E13">
        <w:rPr>
          <w:rFonts w:cstheme="minorHAnsi"/>
          <w:color w:val="000000"/>
          <w:sz w:val="24"/>
          <w:szCs w:val="24"/>
        </w:rPr>
        <w:t>aradero.</w:t>
      </w:r>
      <w:r w:rsidR="00D60C6E" w:rsidRPr="009E6E13">
        <w:rPr>
          <w:rStyle w:val="Refdenotaalpie"/>
          <w:rFonts w:cstheme="minorHAnsi"/>
          <w:color w:val="000000"/>
          <w:sz w:val="24"/>
          <w:szCs w:val="24"/>
        </w:rPr>
        <w:footnoteReference w:id="1"/>
      </w:r>
    </w:p>
    <w:p w:rsidR="00D60C6E" w:rsidRPr="009E6E13" w:rsidRDefault="002120AE" w:rsidP="00634044">
      <w:pPr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E6E13">
        <w:rPr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6432" behindDoc="1" locked="0" layoutInCell="1" allowOverlap="1" wp14:anchorId="6FBC1E21" wp14:editId="1EDCD6FE">
            <wp:simplePos x="0" y="0"/>
            <wp:positionH relativeFrom="column">
              <wp:posOffset>4950460</wp:posOffset>
            </wp:positionH>
            <wp:positionV relativeFrom="paragraph">
              <wp:posOffset>78105</wp:posOffset>
            </wp:positionV>
            <wp:extent cx="436880" cy="847725"/>
            <wp:effectExtent l="0" t="0" r="1270" b="9525"/>
            <wp:wrapTight wrapText="bothSides">
              <wp:wrapPolygon edited="0">
                <wp:start x="0" y="0"/>
                <wp:lineTo x="0" y="21357"/>
                <wp:lineTo x="20721" y="21357"/>
                <wp:lineTo x="20721" y="0"/>
                <wp:lineTo x="0" y="0"/>
              </wp:wrapPolygon>
            </wp:wrapTight>
            <wp:docPr id="4" name="Imagen 4" descr="icono google maps feminicidio | Google, 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o google maps feminicidio | Google, Icon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C6E" w:rsidRPr="009E6E13" w:rsidRDefault="0069725A" w:rsidP="0063404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E6E13">
        <w:rPr>
          <w:rFonts w:cstheme="minorHAnsi"/>
          <w:b/>
          <w:color w:val="000000"/>
          <w:sz w:val="24"/>
          <w:szCs w:val="24"/>
        </w:rPr>
        <w:t>Feminicidio de lideresa en San Marcos.</w:t>
      </w:r>
      <w:r w:rsidRPr="009E6E13">
        <w:rPr>
          <w:rFonts w:cstheme="minorHAnsi"/>
          <w:color w:val="000000"/>
          <w:sz w:val="24"/>
          <w:szCs w:val="24"/>
        </w:rPr>
        <w:t xml:space="preserve"> </w:t>
      </w:r>
      <w:r w:rsidR="00634044" w:rsidRPr="009E6E13">
        <w:rPr>
          <w:rFonts w:cstheme="minorHAnsi"/>
          <w:sz w:val="24"/>
          <w:szCs w:val="24"/>
        </w:rPr>
        <w:t>Marí</w:t>
      </w:r>
      <w:r w:rsidR="00D60C6E" w:rsidRPr="009E6E13">
        <w:rPr>
          <w:rFonts w:cstheme="minorHAnsi"/>
          <w:sz w:val="24"/>
          <w:szCs w:val="24"/>
        </w:rPr>
        <w:t>a Antonia Sánchez Justiniana</w:t>
      </w:r>
      <w:r w:rsidR="00634044" w:rsidRPr="009E6E13">
        <w:rPr>
          <w:rFonts w:cstheme="minorHAnsi"/>
          <w:sz w:val="24"/>
          <w:szCs w:val="24"/>
        </w:rPr>
        <w:t>,</w:t>
      </w:r>
      <w:r w:rsidR="00D60C6E" w:rsidRPr="009E6E13">
        <w:rPr>
          <w:rFonts w:cstheme="minorHAnsi"/>
          <w:sz w:val="24"/>
          <w:szCs w:val="24"/>
        </w:rPr>
        <w:t xml:space="preserve"> de 56 años,</w:t>
      </w:r>
      <w:r w:rsidR="00634044" w:rsidRPr="009E6E13">
        <w:rPr>
          <w:rFonts w:cstheme="minorHAnsi"/>
          <w:sz w:val="24"/>
          <w:szCs w:val="24"/>
        </w:rPr>
        <w:t xml:space="preserve"> fue asesinada con arma de fuego, en abril de 2020,</w:t>
      </w:r>
      <w:r w:rsidR="00D60C6E" w:rsidRPr="009E6E13">
        <w:rPr>
          <w:rFonts w:cstheme="minorHAnsi"/>
          <w:sz w:val="24"/>
          <w:szCs w:val="24"/>
        </w:rPr>
        <w:t xml:space="preserve"> en la carretera a Los Planes de Renderos al sur de San Marcos</w:t>
      </w:r>
      <w:r w:rsidR="00D60C6E" w:rsidRPr="009E6E13">
        <w:rPr>
          <w:rStyle w:val="Refdenotaalpie"/>
          <w:rFonts w:cstheme="minorHAnsi"/>
          <w:sz w:val="24"/>
          <w:szCs w:val="24"/>
        </w:rPr>
        <w:footnoteReference w:id="2"/>
      </w:r>
      <w:r w:rsidR="00D60C6E" w:rsidRPr="009E6E13">
        <w:rPr>
          <w:rFonts w:cstheme="minorHAnsi"/>
          <w:sz w:val="24"/>
          <w:szCs w:val="24"/>
        </w:rPr>
        <w:t>.</w:t>
      </w:r>
    </w:p>
    <w:p w:rsidR="00D1350B" w:rsidRPr="009E6E13" w:rsidRDefault="00D1350B" w:rsidP="0063404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60C6E" w:rsidRPr="009E6E13" w:rsidRDefault="00D60C6E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E6E13">
        <w:rPr>
          <w:rFonts w:cstheme="minorHAnsi"/>
          <w:sz w:val="24"/>
          <w:szCs w:val="24"/>
        </w:rPr>
        <w:t xml:space="preserve"> </w:t>
      </w:r>
    </w:p>
    <w:p w:rsidR="00D60C6E" w:rsidRPr="009E6E13" w:rsidRDefault="002120AE" w:rsidP="004E3AC3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E6E13">
        <w:rPr>
          <w:rFonts w:cstheme="minorHAnsi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5408" behindDoc="1" locked="0" layoutInCell="1" allowOverlap="1" wp14:anchorId="1930A39F" wp14:editId="7A01B9F7">
            <wp:simplePos x="0" y="0"/>
            <wp:positionH relativeFrom="column">
              <wp:posOffset>4829810</wp:posOffset>
            </wp:positionH>
            <wp:positionV relativeFrom="paragraph">
              <wp:posOffset>73660</wp:posOffset>
            </wp:positionV>
            <wp:extent cx="768985" cy="847090"/>
            <wp:effectExtent l="0" t="0" r="0" b="0"/>
            <wp:wrapTight wrapText="bothSides">
              <wp:wrapPolygon edited="0">
                <wp:start x="0" y="0"/>
                <wp:lineTo x="0" y="20888"/>
                <wp:lineTo x="20869" y="20888"/>
                <wp:lineTo x="2086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C6E" w:rsidRPr="009E6E13">
        <w:rPr>
          <w:rFonts w:cstheme="minorHAnsi"/>
          <w:b/>
          <w:color w:val="000000"/>
          <w:sz w:val="24"/>
          <w:szCs w:val="24"/>
        </w:rPr>
        <w:t>Privación de la libertad</w:t>
      </w:r>
      <w:r w:rsidR="000E6535" w:rsidRPr="009E6E13">
        <w:rPr>
          <w:rFonts w:cstheme="minorHAnsi"/>
          <w:color w:val="000000"/>
          <w:sz w:val="24"/>
          <w:szCs w:val="24"/>
        </w:rPr>
        <w:t xml:space="preserve">. </w:t>
      </w:r>
      <w:r w:rsidR="00D60C6E" w:rsidRPr="009E6E13">
        <w:rPr>
          <w:rFonts w:cstheme="minorHAnsi"/>
          <w:color w:val="000000"/>
          <w:sz w:val="24"/>
          <w:szCs w:val="24"/>
        </w:rPr>
        <w:t>G. A. G. de 18 años, integrante de la organización Red Salvadoreña de Defensoras d</w:t>
      </w:r>
      <w:r w:rsidR="000E6535" w:rsidRPr="009E6E13">
        <w:rPr>
          <w:rFonts w:cstheme="minorHAnsi"/>
          <w:color w:val="000000"/>
          <w:sz w:val="24"/>
          <w:szCs w:val="24"/>
        </w:rPr>
        <w:t>e Derechos Humanos, fue privada de libertad durante</w:t>
      </w:r>
      <w:r w:rsidR="00D60C6E" w:rsidRPr="009E6E13">
        <w:rPr>
          <w:rFonts w:cstheme="minorHAnsi"/>
          <w:color w:val="000000"/>
          <w:sz w:val="24"/>
          <w:szCs w:val="24"/>
        </w:rPr>
        <w:t xml:space="preserve"> tres días en mayo 2020, en la ciudad de Usulután</w:t>
      </w:r>
      <w:r w:rsidR="000E6535" w:rsidRPr="009E6E13">
        <w:rPr>
          <w:rFonts w:cstheme="minorHAnsi"/>
          <w:color w:val="000000"/>
          <w:sz w:val="24"/>
          <w:szCs w:val="24"/>
        </w:rPr>
        <w:t>. Fue encontrada con vida tras su desaparición,</w:t>
      </w:r>
      <w:r w:rsidR="00D60C6E" w:rsidRPr="009E6E13">
        <w:rPr>
          <w:rFonts w:cstheme="minorHAnsi"/>
          <w:color w:val="000000"/>
          <w:sz w:val="24"/>
          <w:szCs w:val="24"/>
        </w:rPr>
        <w:t xml:space="preserve"> </w:t>
      </w:r>
      <w:r w:rsidR="000E6535" w:rsidRPr="009E6E13">
        <w:rPr>
          <w:rFonts w:cstheme="minorHAnsi"/>
          <w:color w:val="000000"/>
          <w:sz w:val="24"/>
          <w:szCs w:val="24"/>
        </w:rPr>
        <w:t xml:space="preserve"> pero </w:t>
      </w:r>
      <w:r w:rsidR="00D60C6E" w:rsidRPr="009E6E13">
        <w:rPr>
          <w:rFonts w:cstheme="minorHAnsi"/>
          <w:color w:val="000000"/>
          <w:sz w:val="24"/>
          <w:szCs w:val="24"/>
        </w:rPr>
        <w:t>sufrió torturas, mediante violencia física y psicológica</w:t>
      </w:r>
      <w:r w:rsidR="00D60C6E" w:rsidRPr="009E6E13">
        <w:rPr>
          <w:rStyle w:val="Refdenotaalpie"/>
          <w:rFonts w:cstheme="minorHAnsi"/>
          <w:color w:val="000000"/>
          <w:sz w:val="24"/>
          <w:szCs w:val="24"/>
        </w:rPr>
        <w:footnoteReference w:id="3"/>
      </w:r>
      <w:r w:rsidR="00D60C6E" w:rsidRPr="009E6E13">
        <w:rPr>
          <w:rFonts w:cstheme="minorHAnsi"/>
          <w:color w:val="000000"/>
          <w:sz w:val="24"/>
          <w:szCs w:val="24"/>
        </w:rPr>
        <w:t xml:space="preserve">. </w:t>
      </w:r>
    </w:p>
    <w:p w:rsidR="00D60C6E" w:rsidRPr="009E6E13" w:rsidRDefault="00D60C6E" w:rsidP="004E3AC3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D60C6E" w:rsidRPr="009E6E13" w:rsidRDefault="00020044" w:rsidP="00F75A3E">
      <w:pPr>
        <w:spacing w:after="0" w:line="240" w:lineRule="auto"/>
        <w:jc w:val="both"/>
        <w:rPr>
          <w:rFonts w:cstheme="minorHAnsi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F50D261" wp14:editId="6AA3BB16">
            <wp:simplePos x="0" y="0"/>
            <wp:positionH relativeFrom="column">
              <wp:posOffset>4253865</wp:posOffset>
            </wp:positionH>
            <wp:positionV relativeFrom="paragraph">
              <wp:posOffset>1842770</wp:posOffset>
            </wp:positionV>
            <wp:extent cx="135255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296" y="21195"/>
                <wp:lineTo x="21296" y="0"/>
                <wp:lineTo x="0" y="0"/>
              </wp:wrapPolygon>
            </wp:wrapTight>
            <wp:docPr id="18" name="Imagen 18" descr="Imágenes, fotos de stock y vectores sobre Robo+icono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ágenes, fotos de stock y vectores sobre Robo+icono | Shuttersto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FFF">
        <w:rPr>
          <w:rFonts w:cstheme="minorHAnsi"/>
          <w:noProof/>
          <w:color w:val="000000"/>
          <w:sz w:val="24"/>
          <w:szCs w:val="24"/>
          <w:lang w:eastAsia="es-SV"/>
        </w:rPr>
        <w:drawing>
          <wp:anchor distT="0" distB="0" distL="114300" distR="114300" simplePos="0" relativeHeight="251678720" behindDoc="1" locked="0" layoutInCell="1" allowOverlap="1" wp14:anchorId="55600A90" wp14:editId="60821EB0">
            <wp:simplePos x="0" y="0"/>
            <wp:positionH relativeFrom="column">
              <wp:posOffset>4427855</wp:posOffset>
            </wp:positionH>
            <wp:positionV relativeFrom="paragraph">
              <wp:posOffset>29845</wp:posOffset>
            </wp:positionV>
            <wp:extent cx="1481455" cy="1616710"/>
            <wp:effectExtent l="0" t="0" r="4445" b="2540"/>
            <wp:wrapTight wrapText="bothSides">
              <wp:wrapPolygon edited="0">
                <wp:start x="0" y="0"/>
                <wp:lineTo x="0" y="21379"/>
                <wp:lineTo x="21387" y="21379"/>
                <wp:lineTo x="21387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0D1" w:rsidRPr="009E6E13">
        <w:rPr>
          <w:rFonts w:eastAsia="Calibri" w:cstheme="minorHAnsi"/>
          <w:b/>
          <w:sz w:val="24"/>
          <w:szCs w:val="24"/>
        </w:rPr>
        <w:t>Amenaza y acoso digital contra periodistas</w:t>
      </w:r>
      <w:r w:rsidR="001C70D1" w:rsidRPr="009E6E13">
        <w:rPr>
          <w:rFonts w:eastAsia="Calibri" w:cstheme="minorHAnsi"/>
          <w:sz w:val="24"/>
          <w:szCs w:val="24"/>
        </w:rPr>
        <w:t xml:space="preserve">. </w:t>
      </w:r>
      <w:r w:rsidR="00F75A3E" w:rsidRPr="009E6E13">
        <w:rPr>
          <w:rFonts w:eastAsia="Calibri" w:cstheme="minorHAnsi"/>
          <w:sz w:val="24"/>
          <w:szCs w:val="24"/>
        </w:rPr>
        <w:t>O</w:t>
      </w:r>
      <w:r w:rsidR="00D60C6E" w:rsidRPr="009E6E13">
        <w:rPr>
          <w:rFonts w:eastAsia="Calibri" w:cstheme="minorHAnsi"/>
          <w:sz w:val="24"/>
          <w:szCs w:val="24"/>
        </w:rPr>
        <w:t>rganizaciones denuncia</w:t>
      </w:r>
      <w:r w:rsidR="00F75A3E" w:rsidRPr="009E6E13">
        <w:rPr>
          <w:rFonts w:eastAsia="Calibri" w:cstheme="minorHAnsi"/>
          <w:sz w:val="24"/>
          <w:szCs w:val="24"/>
        </w:rPr>
        <w:t>ron</w:t>
      </w:r>
      <w:r w:rsidR="00D60C6E" w:rsidRPr="009E6E13">
        <w:rPr>
          <w:rFonts w:eastAsia="Calibri" w:cstheme="minorHAnsi"/>
          <w:sz w:val="24"/>
          <w:szCs w:val="24"/>
        </w:rPr>
        <w:t xml:space="preserve"> aumento de violencia digital contra p</w:t>
      </w:r>
      <w:r w:rsidR="00F75A3E" w:rsidRPr="009E6E13">
        <w:rPr>
          <w:rFonts w:eastAsia="Calibri" w:cstheme="minorHAnsi"/>
          <w:sz w:val="24"/>
          <w:szCs w:val="24"/>
        </w:rPr>
        <w:t>eriodistas y defensoras de Derechos Humanos durante la pandemia del</w:t>
      </w:r>
      <w:r w:rsidR="00F75A3E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 xml:space="preserve"> COVID-19. En los últimos meses, fueron evidentes</w:t>
      </w:r>
      <w:r w:rsidR="00D60C6E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 xml:space="preserve"> las agresiones contra muje</w:t>
      </w:r>
      <w:r w:rsidR="00F75A3E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>res periodistas, comunicadoras,</w:t>
      </w:r>
      <w:r w:rsidR="00D60C6E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 xml:space="preserve"> defensoras de</w:t>
      </w:r>
      <w:r w:rsidR="00F75A3E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 xml:space="preserve"> derechos y</w:t>
      </w:r>
      <w:r w:rsidR="00D60C6E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 xml:space="preserve"> organizaciones sociales, lo cual ha generado un entorno “violento y hostil”, que l</w:t>
      </w:r>
      <w:r w:rsidR="00F75A3E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>es obstaculiza su labor</w:t>
      </w:r>
      <w:r w:rsidR="00D60C6E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>.</w:t>
      </w:r>
      <w:r w:rsidR="001C71B5" w:rsidRPr="009E6E13">
        <w:rPr>
          <w:rStyle w:val="s1"/>
          <w:rFonts w:cstheme="minorHAnsi"/>
          <w:sz w:val="24"/>
          <w:szCs w:val="24"/>
          <w:bdr w:val="none" w:sz="0" w:space="0" w:color="auto" w:frame="1"/>
        </w:rPr>
        <w:t xml:space="preserve"> Además, cuestionaron el uso de</w:t>
      </w:r>
      <w:r w:rsidR="00D60C6E" w:rsidRPr="009E6E13">
        <w:rPr>
          <w:rFonts w:cstheme="minorHAnsi"/>
          <w:sz w:val="24"/>
          <w:szCs w:val="24"/>
        </w:rPr>
        <w:t xml:space="preserve"> plataformas digitales</w:t>
      </w:r>
      <w:r w:rsidR="001C71B5" w:rsidRPr="009E6E13">
        <w:rPr>
          <w:rFonts w:cstheme="minorHAnsi"/>
          <w:sz w:val="24"/>
          <w:szCs w:val="24"/>
        </w:rPr>
        <w:t xml:space="preserve"> gubernamentales para expresar</w:t>
      </w:r>
      <w:r w:rsidR="00D60C6E" w:rsidRPr="009E6E13">
        <w:rPr>
          <w:rFonts w:cstheme="minorHAnsi"/>
          <w:sz w:val="24"/>
          <w:szCs w:val="24"/>
        </w:rPr>
        <w:t xml:space="preserve"> mensajes que desacreditan a organizaciones de derechos</w:t>
      </w:r>
      <w:r w:rsidR="001C71B5" w:rsidRPr="009E6E13">
        <w:rPr>
          <w:rFonts w:cstheme="minorHAnsi"/>
          <w:sz w:val="24"/>
          <w:szCs w:val="24"/>
        </w:rPr>
        <w:t xml:space="preserve"> humanos, utilizando además</w:t>
      </w:r>
      <w:r w:rsidR="00D60C6E" w:rsidRPr="009E6E13">
        <w:rPr>
          <w:rFonts w:cstheme="minorHAnsi"/>
          <w:sz w:val="24"/>
          <w:szCs w:val="24"/>
        </w:rPr>
        <w:t xml:space="preserve"> lenguaje misógino”</w:t>
      </w:r>
      <w:r w:rsidR="00D60C6E" w:rsidRPr="009E6E13">
        <w:rPr>
          <w:rStyle w:val="Refdenotaalpie"/>
          <w:rFonts w:cstheme="minorHAnsi"/>
          <w:sz w:val="24"/>
          <w:szCs w:val="24"/>
        </w:rPr>
        <w:footnoteReference w:id="4"/>
      </w:r>
      <w:r w:rsidR="00D60C6E" w:rsidRPr="009E6E13">
        <w:rPr>
          <w:rFonts w:cstheme="minorHAnsi"/>
          <w:sz w:val="24"/>
          <w:szCs w:val="24"/>
        </w:rPr>
        <w:t>.</w:t>
      </w: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1554C0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E6E13">
        <w:rPr>
          <w:rFonts w:asciiTheme="minorHAnsi" w:hAnsiTheme="minorHAnsi" w:cstheme="minorHAnsi"/>
          <w:b/>
        </w:rPr>
        <w:t>Periodista denuncia robo de computadora</w:t>
      </w:r>
      <w:r w:rsidRPr="009E6E13">
        <w:rPr>
          <w:rFonts w:asciiTheme="minorHAnsi" w:hAnsiTheme="minorHAnsi" w:cstheme="minorHAnsi"/>
        </w:rPr>
        <w:t xml:space="preserve">. </w:t>
      </w:r>
      <w:r w:rsidR="00287D0D" w:rsidRPr="009E6E13">
        <w:rPr>
          <w:rFonts w:asciiTheme="minorHAnsi" w:hAnsiTheme="minorHAnsi" w:cstheme="minorHAnsi"/>
        </w:rPr>
        <w:t>Desconocidos</w:t>
      </w:r>
      <w:r w:rsidR="004C088D" w:rsidRPr="009E6E13">
        <w:rPr>
          <w:rFonts w:asciiTheme="minorHAnsi" w:hAnsiTheme="minorHAnsi" w:cstheme="minorHAnsi"/>
        </w:rPr>
        <w:t xml:space="preserve"> se introdujeron a la casa de l</w:t>
      </w:r>
      <w:r w:rsidR="00287D0D" w:rsidRPr="009E6E13">
        <w:rPr>
          <w:rFonts w:asciiTheme="minorHAnsi" w:hAnsiTheme="minorHAnsi" w:cstheme="minorHAnsi"/>
        </w:rPr>
        <w:t>a periodista de una revista digital y hurtaron su</w:t>
      </w:r>
      <w:r w:rsidR="00D60C6E" w:rsidRPr="009E6E13">
        <w:rPr>
          <w:rFonts w:asciiTheme="minorHAnsi" w:hAnsiTheme="minorHAnsi" w:cstheme="minorHAnsi"/>
        </w:rPr>
        <w:t xml:space="preserve"> equipo periodístic</w:t>
      </w:r>
      <w:r w:rsidR="00287D0D" w:rsidRPr="009E6E13">
        <w:rPr>
          <w:rFonts w:asciiTheme="minorHAnsi" w:hAnsiTheme="minorHAnsi" w:cstheme="minorHAnsi"/>
        </w:rPr>
        <w:t xml:space="preserve">o, en </w:t>
      </w:r>
      <w:r w:rsidR="00D60C6E" w:rsidRPr="009E6E13">
        <w:rPr>
          <w:rFonts w:asciiTheme="minorHAnsi" w:hAnsiTheme="minorHAnsi" w:cstheme="minorHAnsi"/>
        </w:rPr>
        <w:t>julio 2020</w:t>
      </w:r>
      <w:r w:rsidR="00D60C6E" w:rsidRPr="009E6E13">
        <w:rPr>
          <w:rStyle w:val="Refdenotaalpie"/>
          <w:rFonts w:asciiTheme="minorHAnsi" w:hAnsiTheme="minorHAnsi" w:cstheme="minorHAnsi"/>
        </w:rPr>
        <w:footnoteReference w:id="5"/>
      </w:r>
      <w:r w:rsidR="00287D0D" w:rsidRPr="009E6E13">
        <w:rPr>
          <w:rFonts w:asciiTheme="minorHAnsi" w:hAnsiTheme="minorHAnsi" w:cstheme="minorHAnsi"/>
        </w:rPr>
        <w:t>.</w:t>
      </w:r>
    </w:p>
    <w:p w:rsidR="00D60C6E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020044" w:rsidRDefault="00020044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020044" w:rsidRPr="009E6E13" w:rsidRDefault="00020044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755C6" w:rsidRDefault="00C755C6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C755C6" w:rsidRDefault="00C755C6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</w:p>
    <w:p w:rsidR="00C755C6" w:rsidRDefault="005050B5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420E48B" wp14:editId="4CEC6064">
            <wp:simplePos x="0" y="0"/>
            <wp:positionH relativeFrom="column">
              <wp:posOffset>3968115</wp:posOffset>
            </wp:positionH>
            <wp:positionV relativeFrom="paragraph">
              <wp:posOffset>194945</wp:posOffset>
            </wp:positionV>
            <wp:extent cx="1695450" cy="1695450"/>
            <wp:effectExtent l="0" t="0" r="0" b="0"/>
            <wp:wrapTight wrapText="bothSides">
              <wp:wrapPolygon edited="0">
                <wp:start x="1699" y="0"/>
                <wp:lineTo x="0" y="1699"/>
                <wp:lineTo x="0" y="2912"/>
                <wp:lineTo x="1456" y="3883"/>
                <wp:lineTo x="0" y="5582"/>
                <wp:lineTo x="0" y="6796"/>
                <wp:lineTo x="1456" y="7766"/>
                <wp:lineTo x="0" y="9465"/>
                <wp:lineTo x="0" y="18202"/>
                <wp:lineTo x="1213" y="19416"/>
                <wp:lineTo x="0" y="20872"/>
                <wp:lineTo x="0" y="21357"/>
                <wp:lineTo x="19901" y="21357"/>
                <wp:lineTo x="21357" y="19658"/>
                <wp:lineTo x="21357" y="0"/>
                <wp:lineTo x="1699" y="0"/>
              </wp:wrapPolygon>
            </wp:wrapTight>
            <wp:docPr id="19" name="Imagen 19" descr="acoso cibernético - Iconos gratis de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oso cibernético - Iconos gratis de soci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C6E" w:rsidRPr="009E6E13" w:rsidRDefault="00287D0D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E6E13">
        <w:rPr>
          <w:rFonts w:asciiTheme="minorHAnsi" w:hAnsiTheme="minorHAnsi" w:cstheme="minorHAnsi"/>
          <w:b/>
        </w:rPr>
        <w:t>Periodista denuncia acoso digital</w:t>
      </w:r>
      <w:r w:rsidRPr="009E6E13">
        <w:rPr>
          <w:rFonts w:asciiTheme="minorHAnsi" w:hAnsiTheme="minorHAnsi" w:cstheme="minorHAnsi"/>
        </w:rPr>
        <w:t xml:space="preserve">. </w:t>
      </w:r>
      <w:r w:rsidR="00483BBE" w:rsidRPr="009E6E13">
        <w:rPr>
          <w:rFonts w:asciiTheme="minorHAnsi" w:hAnsiTheme="minorHAnsi" w:cstheme="minorHAnsi"/>
        </w:rPr>
        <w:t>La conductora de</w:t>
      </w:r>
      <w:r w:rsidR="004C088D" w:rsidRPr="009E6E13">
        <w:rPr>
          <w:rFonts w:asciiTheme="minorHAnsi" w:hAnsiTheme="minorHAnsi" w:cstheme="minorHAnsi"/>
        </w:rPr>
        <w:t xml:space="preserve"> un</w:t>
      </w:r>
      <w:r w:rsidR="00483BBE" w:rsidRPr="009E6E13">
        <w:rPr>
          <w:rFonts w:asciiTheme="minorHAnsi" w:hAnsiTheme="minorHAnsi" w:cstheme="minorHAnsi"/>
        </w:rPr>
        <w:t xml:space="preserve"> programa televisivo denunció expresiones de acoso y odio a través de redes sociales, como resultado de su labor</w:t>
      </w:r>
      <w:r w:rsidR="00D60C6E" w:rsidRPr="009E6E13">
        <w:rPr>
          <w:rFonts w:asciiTheme="minorHAnsi" w:hAnsiTheme="minorHAnsi" w:cstheme="minorHAnsi"/>
        </w:rPr>
        <w:t>.</w:t>
      </w:r>
      <w:r w:rsidR="00D60C6E" w:rsidRPr="009E6E13">
        <w:rPr>
          <w:rStyle w:val="Refdenotaalpie"/>
          <w:rFonts w:asciiTheme="minorHAnsi" w:hAnsiTheme="minorHAnsi" w:cstheme="minorHAnsi"/>
        </w:rPr>
        <w:footnoteReference w:id="6"/>
      </w:r>
    </w:p>
    <w:p w:rsidR="009A53FD" w:rsidRPr="009E6E13" w:rsidRDefault="009A53FD" w:rsidP="009A53FD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C755C6" w:rsidRDefault="00C755C6" w:rsidP="009A53FD">
      <w:pPr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:rsidR="009A53FD" w:rsidRPr="009E6E13" w:rsidRDefault="009A53FD" w:rsidP="009A53FD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E6E13">
        <w:rPr>
          <w:rFonts w:cstheme="minorHAnsi"/>
          <w:b/>
          <w:color w:val="000000"/>
          <w:sz w:val="24"/>
          <w:szCs w:val="24"/>
        </w:rPr>
        <w:t>Amenazas y acoso contra defensoras</w:t>
      </w:r>
      <w:r w:rsidR="00DA1657" w:rsidRPr="009E6E13">
        <w:rPr>
          <w:rFonts w:cstheme="minorHAnsi"/>
          <w:b/>
          <w:color w:val="000000"/>
          <w:sz w:val="24"/>
          <w:szCs w:val="24"/>
        </w:rPr>
        <w:t xml:space="preserve">. </w:t>
      </w:r>
      <w:r w:rsidR="00DA1657" w:rsidRPr="009E6E13">
        <w:rPr>
          <w:rFonts w:cstheme="minorHAnsi"/>
          <w:color w:val="000000"/>
          <w:sz w:val="24"/>
          <w:szCs w:val="24"/>
        </w:rPr>
        <w:t>Las páginas web y redes sociales de distintas organizaciones, son blanco de mensajes ofensivos y amenazantes</w:t>
      </w:r>
      <w:r w:rsidRPr="009E6E13">
        <w:rPr>
          <w:rFonts w:cstheme="minorHAnsi"/>
          <w:color w:val="000000"/>
          <w:sz w:val="24"/>
          <w:szCs w:val="24"/>
        </w:rPr>
        <w:t xml:space="preserve"> por generar posicionamiento en la defensa </w:t>
      </w:r>
      <w:r w:rsidR="00DA1657" w:rsidRPr="009E6E13">
        <w:rPr>
          <w:rFonts w:cstheme="minorHAnsi"/>
          <w:color w:val="000000"/>
          <w:sz w:val="24"/>
          <w:szCs w:val="24"/>
        </w:rPr>
        <w:t xml:space="preserve">de los derechos de las mujeres </w:t>
      </w:r>
      <w:r w:rsidR="00EF43D3" w:rsidRPr="009E6E13">
        <w:rPr>
          <w:rFonts w:cstheme="minorHAnsi"/>
          <w:color w:val="000000"/>
          <w:sz w:val="24"/>
          <w:szCs w:val="24"/>
        </w:rPr>
        <w:t>y</w:t>
      </w:r>
      <w:r w:rsidRPr="009E6E13">
        <w:rPr>
          <w:rFonts w:cstheme="minorHAnsi"/>
          <w:color w:val="000000"/>
          <w:sz w:val="24"/>
          <w:szCs w:val="24"/>
        </w:rPr>
        <w:t xml:space="preserve"> el crecimiento de violencia</w:t>
      </w:r>
      <w:r w:rsidR="004C088D" w:rsidRPr="009E6E13">
        <w:rPr>
          <w:rFonts w:cstheme="minorHAnsi"/>
          <w:color w:val="000000"/>
          <w:sz w:val="24"/>
          <w:szCs w:val="24"/>
        </w:rPr>
        <w:t xml:space="preserve"> contra las mujeres</w:t>
      </w:r>
      <w:r w:rsidRPr="009E6E13">
        <w:rPr>
          <w:rFonts w:cstheme="minorHAnsi"/>
          <w:color w:val="000000"/>
          <w:sz w:val="24"/>
          <w:szCs w:val="24"/>
        </w:rPr>
        <w:t xml:space="preserve"> durante la pandemia. </w:t>
      </w:r>
    </w:p>
    <w:p w:rsidR="00DA1657" w:rsidRPr="009E6E13" w:rsidRDefault="00DA1657" w:rsidP="009A53FD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4C088D" w:rsidRPr="009E6E13" w:rsidRDefault="004C088D" w:rsidP="004C088D">
      <w:pPr>
        <w:spacing w:after="0" w:line="240" w:lineRule="auto"/>
        <w:jc w:val="center"/>
        <w:rPr>
          <w:rFonts w:cstheme="minorHAnsi"/>
          <w:b/>
          <w:color w:val="000000"/>
          <w:sz w:val="24"/>
          <w:szCs w:val="24"/>
        </w:rPr>
      </w:pPr>
      <w:r w:rsidRPr="009E6E13">
        <w:rPr>
          <w:rFonts w:cstheme="minorHAnsi"/>
          <w:b/>
          <w:color w:val="000000"/>
          <w:sz w:val="24"/>
          <w:szCs w:val="24"/>
        </w:rPr>
        <w:t>Comentarios amenazantes en redes sociales pueden ser delitos asegura Fiscalía General de la República</w:t>
      </w:r>
    </w:p>
    <w:p w:rsidR="004C088D" w:rsidRPr="009E6E13" w:rsidRDefault="004C088D" w:rsidP="009A53FD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FD14F7" w:rsidRPr="009E6E13" w:rsidRDefault="001E7691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E6E13">
        <w:rPr>
          <w:rFonts w:cstheme="minorHAnsi"/>
          <w:noProof/>
          <w:sz w:val="24"/>
          <w:szCs w:val="24"/>
          <w:lang w:eastAsia="es-SV"/>
        </w:rPr>
        <w:t>Comentarios publicados en redes sociales y que constituyen amenazas o la integridad de las personas no solo son reprochables sino que pueden llegar a ser constitutivos de delitos</w:t>
      </w:r>
      <w:r w:rsidR="00FD14F7" w:rsidRPr="009E6E13">
        <w:rPr>
          <w:rFonts w:cstheme="minorHAnsi"/>
          <w:noProof/>
          <w:sz w:val="24"/>
          <w:szCs w:val="24"/>
          <w:lang w:eastAsia="es-SV"/>
        </w:rPr>
        <w:t>, según mensajes difundidos por l</w:t>
      </w:r>
      <w:r w:rsidRPr="009E6E13">
        <w:rPr>
          <w:rFonts w:cstheme="minorHAnsi"/>
          <w:sz w:val="24"/>
          <w:szCs w:val="24"/>
        </w:rPr>
        <w:t>a Fiscalía General de la República</w:t>
      </w:r>
      <w:r w:rsidRPr="009E6E13">
        <w:rPr>
          <w:rStyle w:val="Refdenotaalpie"/>
          <w:rFonts w:cstheme="minorHAnsi"/>
          <w:sz w:val="24"/>
          <w:szCs w:val="24"/>
        </w:rPr>
        <w:footnoteReference w:id="7"/>
      </w:r>
      <w:r w:rsidR="00FD14F7" w:rsidRPr="009E6E13">
        <w:rPr>
          <w:rFonts w:cstheme="minorHAnsi"/>
          <w:sz w:val="24"/>
          <w:szCs w:val="24"/>
        </w:rPr>
        <w:t>.</w:t>
      </w:r>
    </w:p>
    <w:p w:rsidR="00FD14F7" w:rsidRPr="009E6E13" w:rsidRDefault="00FD14F7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63E91" w:rsidRPr="009E6E13" w:rsidRDefault="00FD14F7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E6E13">
        <w:rPr>
          <w:rFonts w:cstheme="minorHAnsi"/>
          <w:sz w:val="24"/>
          <w:szCs w:val="24"/>
        </w:rPr>
        <w:t xml:space="preserve">Mediante </w:t>
      </w:r>
      <w:r w:rsidR="00880DE4">
        <w:rPr>
          <w:rFonts w:cstheme="minorHAnsi"/>
          <w:sz w:val="24"/>
          <w:szCs w:val="24"/>
        </w:rPr>
        <w:t xml:space="preserve">sus </w:t>
      </w:r>
      <w:r w:rsidRPr="009E6E13">
        <w:rPr>
          <w:rFonts w:cstheme="minorHAnsi"/>
          <w:sz w:val="24"/>
          <w:szCs w:val="24"/>
        </w:rPr>
        <w:t xml:space="preserve">redes sociales, la Fiscalía </w:t>
      </w:r>
      <w:r w:rsidR="001E7691" w:rsidRPr="009E6E13">
        <w:rPr>
          <w:rFonts w:cstheme="minorHAnsi"/>
          <w:sz w:val="24"/>
          <w:szCs w:val="24"/>
        </w:rPr>
        <w:t>exhor</w:t>
      </w:r>
      <w:r w:rsidRPr="009E6E13">
        <w:rPr>
          <w:rFonts w:cstheme="minorHAnsi"/>
          <w:sz w:val="24"/>
          <w:szCs w:val="24"/>
        </w:rPr>
        <w:t>tó a las</w:t>
      </w:r>
      <w:r w:rsidR="001E7691" w:rsidRPr="009E6E13">
        <w:rPr>
          <w:rFonts w:cstheme="minorHAnsi"/>
          <w:sz w:val="24"/>
          <w:szCs w:val="24"/>
        </w:rPr>
        <w:t xml:space="preserve"> víctima</w:t>
      </w:r>
      <w:r w:rsidRPr="009E6E13">
        <w:rPr>
          <w:rFonts w:cstheme="minorHAnsi"/>
          <w:sz w:val="24"/>
          <w:szCs w:val="24"/>
        </w:rPr>
        <w:t>s de ame</w:t>
      </w:r>
      <w:r w:rsidR="001E7691" w:rsidRPr="009E6E13">
        <w:rPr>
          <w:rFonts w:cstheme="minorHAnsi"/>
          <w:sz w:val="24"/>
          <w:szCs w:val="24"/>
        </w:rPr>
        <w:t>na</w:t>
      </w:r>
      <w:r w:rsidRPr="009E6E13">
        <w:rPr>
          <w:rFonts w:cstheme="minorHAnsi"/>
          <w:sz w:val="24"/>
          <w:szCs w:val="24"/>
        </w:rPr>
        <w:t>zas</w:t>
      </w:r>
      <w:r w:rsidR="001E7691" w:rsidRPr="009E6E13">
        <w:rPr>
          <w:rFonts w:cstheme="minorHAnsi"/>
          <w:sz w:val="24"/>
          <w:szCs w:val="24"/>
        </w:rPr>
        <w:t xml:space="preserve"> contra su integridad a que interponga</w:t>
      </w:r>
      <w:r w:rsidRPr="009E6E13">
        <w:rPr>
          <w:rFonts w:cstheme="minorHAnsi"/>
          <w:sz w:val="24"/>
          <w:szCs w:val="24"/>
        </w:rPr>
        <w:t>n</w:t>
      </w:r>
      <w:r w:rsidR="001E7691" w:rsidRPr="009E6E13">
        <w:rPr>
          <w:rFonts w:cstheme="minorHAnsi"/>
          <w:sz w:val="24"/>
          <w:szCs w:val="24"/>
        </w:rPr>
        <w:t xml:space="preserve"> la denuncia correspondiente,</w:t>
      </w:r>
      <w:r w:rsidRPr="009E6E13">
        <w:rPr>
          <w:rFonts w:cstheme="minorHAnsi"/>
          <w:sz w:val="24"/>
          <w:szCs w:val="24"/>
        </w:rPr>
        <w:t xml:space="preserve"> ya que</w:t>
      </w:r>
      <w:r w:rsidR="001E7691" w:rsidRPr="009E6E13">
        <w:rPr>
          <w:rFonts w:cstheme="minorHAnsi"/>
          <w:sz w:val="24"/>
          <w:szCs w:val="24"/>
        </w:rPr>
        <w:t xml:space="preserve"> </w:t>
      </w:r>
      <w:r w:rsidRPr="009E6E13">
        <w:rPr>
          <w:rFonts w:cstheme="minorHAnsi"/>
          <w:sz w:val="24"/>
          <w:szCs w:val="24"/>
        </w:rPr>
        <w:t xml:space="preserve">“nadie puede está por encima </w:t>
      </w:r>
      <w:r w:rsidRPr="009E6E13">
        <w:rPr>
          <w:rFonts w:cstheme="minorHAnsi"/>
          <w:sz w:val="24"/>
          <w:szCs w:val="24"/>
        </w:rPr>
        <w:t xml:space="preserve">de la ley”, en alusión </w:t>
      </w:r>
      <w:r w:rsidR="00263E91" w:rsidRPr="009E6E13">
        <w:rPr>
          <w:rFonts w:cstheme="minorHAnsi"/>
          <w:sz w:val="24"/>
          <w:szCs w:val="24"/>
        </w:rPr>
        <w:t>a la creciente ola de mensajes difundidos en la web en El Salvador.</w:t>
      </w:r>
    </w:p>
    <w:p w:rsidR="00263E91" w:rsidRPr="009E6E13" w:rsidRDefault="00263E91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E7691" w:rsidRPr="009E6E13" w:rsidRDefault="00263E91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E6E13">
        <w:rPr>
          <w:rFonts w:cstheme="minorHAnsi"/>
          <w:sz w:val="24"/>
          <w:szCs w:val="24"/>
        </w:rPr>
        <w:t>S</w:t>
      </w:r>
      <w:r w:rsidR="001E7691" w:rsidRPr="009E6E13">
        <w:rPr>
          <w:rFonts w:cstheme="minorHAnsi"/>
          <w:sz w:val="24"/>
          <w:szCs w:val="24"/>
        </w:rPr>
        <w:t>in embargo,</w:t>
      </w:r>
      <w:r w:rsidRPr="009E6E13">
        <w:rPr>
          <w:rFonts w:cstheme="minorHAnsi"/>
          <w:sz w:val="24"/>
          <w:szCs w:val="24"/>
        </w:rPr>
        <w:t xml:space="preserve"> organizaciones</w:t>
      </w:r>
      <w:r w:rsidR="001E7691" w:rsidRPr="009E6E13">
        <w:rPr>
          <w:rFonts w:cstheme="minorHAnsi"/>
          <w:sz w:val="24"/>
          <w:szCs w:val="24"/>
        </w:rPr>
        <w:t xml:space="preserve"> espera</w:t>
      </w:r>
      <w:r w:rsidRPr="009E6E13">
        <w:rPr>
          <w:rFonts w:cstheme="minorHAnsi"/>
          <w:sz w:val="24"/>
          <w:szCs w:val="24"/>
        </w:rPr>
        <w:t>n</w:t>
      </w:r>
      <w:r w:rsidR="001E7691" w:rsidRPr="009E6E13">
        <w:rPr>
          <w:rFonts w:cstheme="minorHAnsi"/>
          <w:sz w:val="24"/>
          <w:szCs w:val="24"/>
        </w:rPr>
        <w:t xml:space="preserve"> que la FGR act</w:t>
      </w:r>
      <w:r w:rsidRPr="009E6E13">
        <w:rPr>
          <w:rFonts w:cstheme="minorHAnsi"/>
          <w:sz w:val="24"/>
          <w:szCs w:val="24"/>
        </w:rPr>
        <w:t>ú</w:t>
      </w:r>
      <w:r w:rsidR="001E7691" w:rsidRPr="009E6E13">
        <w:rPr>
          <w:rFonts w:cstheme="minorHAnsi"/>
          <w:sz w:val="24"/>
          <w:szCs w:val="24"/>
        </w:rPr>
        <w:t>e de oficio o sin necesidad de denuncia</w:t>
      </w:r>
      <w:r w:rsidRPr="009E6E13">
        <w:rPr>
          <w:rFonts w:cstheme="minorHAnsi"/>
          <w:sz w:val="24"/>
          <w:szCs w:val="24"/>
        </w:rPr>
        <w:t>, especialmente cuando ocurren mensajes amenazantes contra</w:t>
      </w:r>
      <w:r w:rsidR="001E7691" w:rsidRPr="009E6E13">
        <w:rPr>
          <w:rFonts w:cstheme="minorHAnsi"/>
          <w:sz w:val="24"/>
          <w:szCs w:val="24"/>
        </w:rPr>
        <w:t xml:space="preserve"> defensoras</w:t>
      </w:r>
      <w:r w:rsidRPr="009E6E13">
        <w:rPr>
          <w:rFonts w:cstheme="minorHAnsi"/>
          <w:sz w:val="24"/>
          <w:szCs w:val="24"/>
        </w:rPr>
        <w:t xml:space="preserve"> y defensores</w:t>
      </w:r>
      <w:r w:rsidR="001E7691" w:rsidRPr="009E6E13">
        <w:rPr>
          <w:rFonts w:cstheme="minorHAnsi"/>
          <w:sz w:val="24"/>
          <w:szCs w:val="24"/>
        </w:rPr>
        <w:t xml:space="preserve"> de los derechos humanos. </w:t>
      </w:r>
    </w:p>
    <w:p w:rsidR="00B41D20" w:rsidRPr="009E6E13" w:rsidRDefault="00B41D20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41D20" w:rsidRPr="009E6E13" w:rsidRDefault="00B41D20" w:rsidP="004E3AC3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E6E13">
        <w:rPr>
          <w:rFonts w:cstheme="minorHAnsi"/>
          <w:b/>
          <w:sz w:val="24"/>
          <w:szCs w:val="24"/>
        </w:rPr>
        <w:t>CIDH exhorta garantías para personas defensoras de derechos humanos</w:t>
      </w:r>
    </w:p>
    <w:p w:rsidR="006A0D25" w:rsidRPr="009E6E13" w:rsidRDefault="006A0D25" w:rsidP="004E3AC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60C6E" w:rsidRPr="009E6E13" w:rsidRDefault="00AB50BB" w:rsidP="003313D8">
      <w:pPr>
        <w:spacing w:after="0" w:line="240" w:lineRule="auto"/>
        <w:jc w:val="both"/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</w:pPr>
      <w:r w:rsidRPr="009E6E13">
        <w:rPr>
          <w:rFonts w:cstheme="minorHAnsi"/>
          <w:sz w:val="24"/>
          <w:szCs w:val="24"/>
        </w:rPr>
        <w:t>Como resultado de la visita de</w:t>
      </w:r>
      <w:r w:rsidR="003313D8" w:rsidRPr="009E6E13">
        <w:rPr>
          <w:rFonts w:cstheme="minorHAnsi"/>
          <w:sz w:val="24"/>
          <w:szCs w:val="24"/>
        </w:rPr>
        <w:t xml:space="preserve"> una delegación de</w:t>
      </w:r>
      <w:r w:rsidRPr="009E6E13">
        <w:rPr>
          <w:color w:val="000000"/>
          <w:sz w:val="24"/>
          <w:szCs w:val="24"/>
        </w:rPr>
        <w:t xml:space="preserve"> </w:t>
      </w:r>
      <w:r w:rsidR="003313D8" w:rsidRPr="009E6E13">
        <w:rPr>
          <w:color w:val="000000"/>
          <w:sz w:val="24"/>
          <w:szCs w:val="24"/>
        </w:rPr>
        <w:t>l</w:t>
      </w:r>
      <w:r w:rsidRPr="009E6E13">
        <w:rPr>
          <w:color w:val="000000"/>
          <w:sz w:val="24"/>
          <w:szCs w:val="24"/>
        </w:rPr>
        <w:t>a Comisión Interamericana de Derechos Humanos (CIDH)</w:t>
      </w:r>
      <w:r w:rsidR="003313D8" w:rsidRPr="009E6E13">
        <w:rPr>
          <w:color w:val="000000"/>
          <w:sz w:val="24"/>
          <w:szCs w:val="24"/>
        </w:rPr>
        <w:t xml:space="preserve">, a El Salvador, en </w:t>
      </w:r>
      <w:r w:rsidRPr="009E6E13">
        <w:rPr>
          <w:color w:val="000000"/>
          <w:sz w:val="24"/>
          <w:szCs w:val="24"/>
        </w:rPr>
        <w:t>diciembre de 2019</w:t>
      </w:r>
      <w:r w:rsidR="00E1711D">
        <w:rPr>
          <w:color w:val="000000"/>
          <w:sz w:val="24"/>
          <w:szCs w:val="24"/>
        </w:rPr>
        <w:t>, esta solicitó</w:t>
      </w:r>
      <w:r w:rsidR="003313D8" w:rsidRPr="009E6E13">
        <w:rPr>
          <w:color w:val="000000"/>
          <w:sz w:val="24"/>
          <w:szCs w:val="24"/>
        </w:rPr>
        <w:t xml:space="preserve"> </w:t>
      </w:r>
      <w:r w:rsidR="00E1711D" w:rsidRPr="009E6E13">
        <w:rPr>
          <w:color w:val="000000"/>
          <w:sz w:val="24"/>
          <w:szCs w:val="24"/>
        </w:rPr>
        <w:t>al Estado salvadoreño</w:t>
      </w:r>
      <w:r w:rsidR="00E1711D">
        <w:rPr>
          <w:color w:val="000000"/>
          <w:sz w:val="24"/>
          <w:szCs w:val="24"/>
        </w:rPr>
        <w:t xml:space="preserve">, </w:t>
      </w:r>
      <w:r w:rsidR="003313D8" w:rsidRPr="009E6E13"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  <w:t>evitar</w:t>
      </w:r>
      <w:r w:rsidR="00D60C6E" w:rsidRPr="009E6E13"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  <w:t xml:space="preserve"> la estigmatización y la </w:t>
      </w:r>
      <w:r w:rsidR="006B451D" w:rsidRPr="009E6E13"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  <w:t>desacreditación de periodistas y personas</w:t>
      </w:r>
      <w:r w:rsidR="00D60C6E" w:rsidRPr="009E6E13"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  <w:t xml:space="preserve"> defensoras de derechos humanos</w:t>
      </w:r>
      <w:r w:rsidR="006B451D" w:rsidRPr="009E6E13"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  <w:t xml:space="preserve"> en el país</w:t>
      </w:r>
      <w:r w:rsidR="00D60C6E" w:rsidRPr="009E6E13"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  <w:t>, asegurando que las declaraciones de las autoridades públicas sean respetuosas de su labor</w:t>
      </w:r>
      <w:r w:rsidR="00D60C6E" w:rsidRPr="009E6E13">
        <w:rPr>
          <w:rStyle w:val="Refdenotaalpie"/>
          <w:rFonts w:eastAsia="Times New Roman" w:cs="Times New Roman"/>
          <w:color w:val="2E3436"/>
          <w:spacing w:val="3"/>
          <w:sz w:val="24"/>
          <w:szCs w:val="24"/>
          <w:lang w:eastAsia="es-SV"/>
        </w:rPr>
        <w:footnoteReference w:id="8"/>
      </w:r>
      <w:r w:rsidR="00D60C6E" w:rsidRPr="009E6E13"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  <w:t>.</w:t>
      </w:r>
    </w:p>
    <w:p w:rsidR="00321468" w:rsidRPr="009E6E13" w:rsidRDefault="006B451D" w:rsidP="00C92C86">
      <w:pPr>
        <w:shd w:val="clear" w:color="auto" w:fill="FFFFFF"/>
        <w:spacing w:before="240" w:after="0" w:line="240" w:lineRule="auto"/>
        <w:jc w:val="both"/>
        <w:rPr>
          <w:rFonts w:cstheme="minorHAnsi"/>
          <w:sz w:val="24"/>
          <w:szCs w:val="24"/>
        </w:rPr>
      </w:pPr>
      <w:r w:rsidRPr="009E6E13">
        <w:rPr>
          <w:color w:val="000000"/>
          <w:sz w:val="24"/>
          <w:szCs w:val="24"/>
        </w:rPr>
        <w:t xml:space="preserve">También recomendó </w:t>
      </w:r>
      <w:r w:rsidRPr="009E6E13">
        <w:rPr>
          <w:color w:val="000000"/>
          <w:sz w:val="24"/>
          <w:szCs w:val="24"/>
        </w:rPr>
        <w:t>propiciar</w:t>
      </w:r>
      <w:r w:rsidRPr="009E6E13">
        <w:rPr>
          <w:rFonts w:eastAsia="Times New Roman" w:cs="Times New Roman"/>
          <w:color w:val="2E3436"/>
          <w:spacing w:val="3"/>
          <w:sz w:val="24"/>
          <w:szCs w:val="24"/>
          <w:lang w:eastAsia="es-SV"/>
        </w:rPr>
        <w:t xml:space="preserve"> un entorno de trabajo seguro para periodistas y el respeto de la independencia de los medios de comunicación, en particular, la independencia editorial, respetando los estándares internacionales en materia de acceso a la información pública.</w:t>
      </w: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D60C6E" w:rsidRPr="009E6E13" w:rsidRDefault="00D60C6E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4526CB" w:rsidRPr="009E6E13" w:rsidRDefault="004526CB" w:rsidP="004E3AC3">
      <w:pPr>
        <w:pStyle w:val="p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sectPr w:rsidR="004526CB" w:rsidRPr="009E6E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19E" w:rsidRDefault="0005119E" w:rsidP="00694AA5">
      <w:pPr>
        <w:spacing w:after="0" w:line="240" w:lineRule="auto"/>
      </w:pPr>
      <w:r>
        <w:separator/>
      </w:r>
    </w:p>
  </w:endnote>
  <w:endnote w:type="continuationSeparator" w:id="0">
    <w:p w:rsidR="0005119E" w:rsidRDefault="0005119E" w:rsidP="0069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19E" w:rsidRDefault="0005119E" w:rsidP="00694AA5">
      <w:pPr>
        <w:spacing w:after="0" w:line="240" w:lineRule="auto"/>
      </w:pPr>
      <w:r>
        <w:separator/>
      </w:r>
    </w:p>
  </w:footnote>
  <w:footnote w:type="continuationSeparator" w:id="0">
    <w:p w:rsidR="0005119E" w:rsidRDefault="0005119E" w:rsidP="00694AA5">
      <w:pPr>
        <w:spacing w:after="0" w:line="240" w:lineRule="auto"/>
      </w:pPr>
      <w:r>
        <w:continuationSeparator/>
      </w:r>
    </w:p>
  </w:footnote>
  <w:footnote w:id="1">
    <w:p w:rsidR="00D60C6E" w:rsidRPr="00154DD3" w:rsidRDefault="00D60C6E" w:rsidP="00D60C6E">
      <w:pPr>
        <w:pStyle w:val="NormalWeb"/>
        <w:spacing w:before="0" w:beforeAutospacing="0" w:after="0" w:afterAutospacing="0"/>
        <w:jc w:val="both"/>
        <w:rPr>
          <w:rFonts w:ascii="Gill Sans MT" w:hAnsi="Gill Sans MT" w:cs="Tahoma"/>
          <w:color w:val="000000"/>
          <w:sz w:val="20"/>
          <w:szCs w:val="20"/>
        </w:rPr>
      </w:pPr>
      <w:r w:rsidRPr="00154DD3">
        <w:rPr>
          <w:rStyle w:val="Refdenotaalpie"/>
          <w:sz w:val="20"/>
          <w:szCs w:val="20"/>
        </w:rPr>
        <w:footnoteRef/>
      </w:r>
      <w:r w:rsidRPr="00154DD3">
        <w:rPr>
          <w:sz w:val="20"/>
          <w:szCs w:val="20"/>
        </w:rPr>
        <w:t xml:space="preserve"> </w:t>
      </w:r>
    </w:p>
    <w:p w:rsidR="00D60C6E" w:rsidRPr="00154DD3" w:rsidRDefault="00D60C6E" w:rsidP="00D60C6E">
      <w:pPr>
        <w:pStyle w:val="Textonotapie"/>
        <w:rPr>
          <w:lang w:val="es-ES"/>
        </w:rPr>
      </w:pPr>
      <w:hyperlink r:id="rId1" w:history="1">
        <w:r w:rsidRPr="00154DD3">
          <w:rPr>
            <w:rStyle w:val="Hipervnculo"/>
            <w:rFonts w:ascii="Gill Sans MT" w:hAnsi="Gill Sans MT" w:cs="Tahoma"/>
          </w:rPr>
          <w:t>https://www.laprensagrafica.com/elsalvador/Tras-dos-anos-de-ser-raptada-una-lider-comunal-sigue-desaparecida-20200219-0081.html</w:t>
        </w:r>
      </w:hyperlink>
    </w:p>
  </w:footnote>
  <w:footnote w:id="2">
    <w:p w:rsidR="00D60C6E" w:rsidRPr="00154DD3" w:rsidRDefault="00D60C6E" w:rsidP="00D60C6E">
      <w:pPr>
        <w:pStyle w:val="Textonotapie"/>
        <w:rPr>
          <w:lang w:val="es-ES"/>
        </w:rPr>
      </w:pPr>
      <w:r w:rsidRPr="00154DD3">
        <w:rPr>
          <w:rStyle w:val="Refdenotaalpie"/>
        </w:rPr>
        <w:footnoteRef/>
      </w:r>
      <w:r w:rsidRPr="00154DD3">
        <w:t xml:space="preserve"> </w:t>
      </w:r>
      <w:hyperlink r:id="rId2" w:history="1">
        <w:r w:rsidRPr="00154DD3">
          <w:rPr>
            <w:rStyle w:val="Hipervnculo"/>
            <w:rFonts w:ascii="Gill Sans MT" w:hAnsi="Gill Sans MT"/>
          </w:rPr>
          <w:t>https://www.elsalvador.com/eldiariodehoy/asesinato-lider-comunitaria-casa-piedra-tonita-san-marcos/706072/2020/</w:t>
        </w:r>
      </w:hyperlink>
    </w:p>
  </w:footnote>
  <w:footnote w:id="3">
    <w:p w:rsidR="00D60C6E" w:rsidRPr="00154DD3" w:rsidRDefault="00D60C6E" w:rsidP="00D60C6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ill Sans MT" w:hAnsi="Gill Sans MT" w:cs="Tahoma"/>
          <w:color w:val="000000"/>
          <w:sz w:val="20"/>
          <w:szCs w:val="20"/>
        </w:rPr>
      </w:pPr>
      <w:r w:rsidRPr="00154DD3">
        <w:rPr>
          <w:rStyle w:val="Refdenotaalpie"/>
          <w:sz w:val="20"/>
          <w:szCs w:val="20"/>
        </w:rPr>
        <w:footnoteRef/>
      </w:r>
      <w:r w:rsidRPr="00154DD3">
        <w:rPr>
          <w:sz w:val="20"/>
          <w:szCs w:val="20"/>
        </w:rPr>
        <w:t xml:space="preserve"> </w:t>
      </w:r>
    </w:p>
    <w:p w:rsidR="00D60C6E" w:rsidRPr="00154DD3" w:rsidRDefault="00D60C6E" w:rsidP="00D60C6E">
      <w:pPr>
        <w:pStyle w:val="Textonotapie"/>
        <w:rPr>
          <w:lang w:val="es-ES"/>
        </w:rPr>
      </w:pPr>
      <w:hyperlink r:id="rId3" w:history="1">
        <w:r w:rsidRPr="00154DD3">
          <w:rPr>
            <w:rStyle w:val="Hipervnculo"/>
            <w:rFonts w:ascii="Gill Sans MT" w:hAnsi="Gill Sans MT" w:cs="Tahoma"/>
          </w:rPr>
          <w:t>https://www.laprensagrafica.com/elsalvador/Desaparece-joven-activista-en-Usulutan-20200512-0190.html</w:t>
        </w:r>
      </w:hyperlink>
    </w:p>
  </w:footnote>
  <w:footnote w:id="4">
    <w:p w:rsidR="00D60C6E" w:rsidRPr="00154DD3" w:rsidRDefault="00D60C6E" w:rsidP="00D60C6E">
      <w:pPr>
        <w:spacing w:after="0" w:line="240" w:lineRule="auto"/>
        <w:jc w:val="both"/>
        <w:rPr>
          <w:b/>
          <w:sz w:val="20"/>
          <w:szCs w:val="20"/>
        </w:rPr>
      </w:pPr>
      <w:r w:rsidRPr="00154DD3">
        <w:rPr>
          <w:rStyle w:val="Refdenotaalpie"/>
          <w:sz w:val="20"/>
          <w:szCs w:val="20"/>
        </w:rPr>
        <w:footnoteRef/>
      </w:r>
      <w:r w:rsidRPr="00154DD3">
        <w:rPr>
          <w:sz w:val="20"/>
          <w:szCs w:val="20"/>
        </w:rPr>
        <w:t xml:space="preserve"> </w:t>
      </w:r>
      <w:hyperlink r:id="rId4" w:history="1">
        <w:r w:rsidRPr="00154DD3">
          <w:rPr>
            <w:rStyle w:val="Hipervnculo"/>
            <w:rFonts w:ascii="Gill Sans MT" w:hAnsi="Gill Sans MT" w:cs="Tahoma"/>
            <w:sz w:val="20"/>
            <w:szCs w:val="20"/>
          </w:rPr>
          <w:t>https://www.diariocolatino.com/mas-de-100-organizaciones-denuncian-aumento-de-violencia-digital-contra-periodistas-y-defensoras-de-dd-hh/</w:t>
        </w:r>
      </w:hyperlink>
    </w:p>
    <w:p w:rsidR="00D60C6E" w:rsidRPr="00154DD3" w:rsidRDefault="00D60C6E" w:rsidP="00D60C6E">
      <w:pPr>
        <w:pStyle w:val="Textonotapie"/>
        <w:rPr>
          <w:lang w:val="es-ES"/>
        </w:rPr>
      </w:pPr>
    </w:p>
  </w:footnote>
  <w:footnote w:id="5">
    <w:p w:rsidR="00D60C6E" w:rsidRPr="00154DD3" w:rsidRDefault="00D60C6E" w:rsidP="00D60C6E">
      <w:pPr>
        <w:pStyle w:val="Textonotapie"/>
        <w:rPr>
          <w:lang w:val="es-ES"/>
        </w:rPr>
      </w:pPr>
      <w:r w:rsidRPr="00154DD3">
        <w:rPr>
          <w:rStyle w:val="Refdenotaalpie"/>
        </w:rPr>
        <w:footnoteRef/>
      </w:r>
      <w:r w:rsidRPr="00154DD3">
        <w:t xml:space="preserve"> </w:t>
      </w:r>
      <w:hyperlink r:id="rId5" w:history="1">
        <w:r w:rsidRPr="00154DD3">
          <w:rPr>
            <w:rStyle w:val="Hipervnculo"/>
            <w:rFonts w:ascii="Gill Sans MT" w:hAnsi="Gill Sans MT"/>
          </w:rPr>
          <w:t>https://revistalabrujula.com/2020/07/10/hurtan-equipo-de-trabajo-de-periodista/</w:t>
        </w:r>
      </w:hyperlink>
    </w:p>
  </w:footnote>
  <w:footnote w:id="6">
    <w:p w:rsidR="00D60C6E" w:rsidRPr="00154DD3" w:rsidRDefault="00D60C6E" w:rsidP="00D60C6E">
      <w:pPr>
        <w:pStyle w:val="Textonotapie"/>
        <w:rPr>
          <w:lang w:val="es-ES"/>
        </w:rPr>
      </w:pPr>
      <w:r w:rsidRPr="00154DD3">
        <w:rPr>
          <w:rStyle w:val="Refdenotaalpie"/>
        </w:rPr>
        <w:footnoteRef/>
      </w:r>
      <w:r w:rsidRPr="00154DD3">
        <w:t xml:space="preserve"> https://www.elsalvador.com/noticias/nacional/focos-denuncia-amenazas-periodista-karen-fernandez/732288/2020</w:t>
      </w:r>
    </w:p>
  </w:footnote>
  <w:footnote w:id="7">
    <w:p w:rsidR="001E7691" w:rsidRPr="00154DD3" w:rsidRDefault="001E7691" w:rsidP="001E7691">
      <w:pPr>
        <w:pStyle w:val="Textonotapie"/>
        <w:rPr>
          <w:lang w:val="es-ES"/>
        </w:rPr>
      </w:pPr>
      <w:r w:rsidRPr="00154DD3">
        <w:rPr>
          <w:rStyle w:val="Refdenotaalpie"/>
        </w:rPr>
        <w:footnoteRef/>
      </w:r>
      <w:r w:rsidRPr="00154DD3">
        <w:t xml:space="preserve"> </w:t>
      </w:r>
      <w:r w:rsidR="009609A7">
        <w:t xml:space="preserve">Recuperado en </w:t>
      </w:r>
      <w:r w:rsidRPr="00154DD3">
        <w:t>https://twitter.com/fgr_sv/status/1261123751728594949?lang=es</w:t>
      </w:r>
    </w:p>
  </w:footnote>
  <w:footnote w:id="8">
    <w:p w:rsidR="00D60C6E" w:rsidRPr="00AE016F" w:rsidRDefault="00D60C6E" w:rsidP="00D60C6E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="009609A7">
        <w:t xml:space="preserve"> </w:t>
      </w:r>
      <w:r w:rsidR="009609A7">
        <w:t>Recuperado en</w:t>
      </w:r>
      <w:r>
        <w:t xml:space="preserve"> </w:t>
      </w:r>
      <w:r w:rsidRPr="00AE016F">
        <w:t>https://www.oas.org/es/cidh/prensa/comunicados/2019/335.asp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5F7"/>
    <w:rsid w:val="0000129D"/>
    <w:rsid w:val="00002780"/>
    <w:rsid w:val="00020044"/>
    <w:rsid w:val="000208E0"/>
    <w:rsid w:val="00026706"/>
    <w:rsid w:val="0003561F"/>
    <w:rsid w:val="0005119E"/>
    <w:rsid w:val="000A69AE"/>
    <w:rsid w:val="000C3713"/>
    <w:rsid w:val="000D7D53"/>
    <w:rsid w:val="000E374D"/>
    <w:rsid w:val="000E6535"/>
    <w:rsid w:val="000F6489"/>
    <w:rsid w:val="0010631C"/>
    <w:rsid w:val="001067E5"/>
    <w:rsid w:val="00110F75"/>
    <w:rsid w:val="00122165"/>
    <w:rsid w:val="00131CCF"/>
    <w:rsid w:val="00154DD3"/>
    <w:rsid w:val="001554C0"/>
    <w:rsid w:val="00162FDF"/>
    <w:rsid w:val="001A060A"/>
    <w:rsid w:val="001A4B2F"/>
    <w:rsid w:val="001B2246"/>
    <w:rsid w:val="001B7C34"/>
    <w:rsid w:val="001C44E5"/>
    <w:rsid w:val="001C6E4F"/>
    <w:rsid w:val="001C70D1"/>
    <w:rsid w:val="001C71B5"/>
    <w:rsid w:val="001E3867"/>
    <w:rsid w:val="001E4632"/>
    <w:rsid w:val="001E6498"/>
    <w:rsid w:val="001E7691"/>
    <w:rsid w:val="002120AE"/>
    <w:rsid w:val="002167CB"/>
    <w:rsid w:val="00232637"/>
    <w:rsid w:val="00241BBB"/>
    <w:rsid w:val="00255035"/>
    <w:rsid w:val="00262ED8"/>
    <w:rsid w:val="00263E91"/>
    <w:rsid w:val="00266EB4"/>
    <w:rsid w:val="00287D0D"/>
    <w:rsid w:val="002A0206"/>
    <w:rsid w:val="002B0B1B"/>
    <w:rsid w:val="002B1168"/>
    <w:rsid w:val="002C36A3"/>
    <w:rsid w:val="002E792F"/>
    <w:rsid w:val="002F0CA9"/>
    <w:rsid w:val="003061FD"/>
    <w:rsid w:val="00307FA1"/>
    <w:rsid w:val="003153CA"/>
    <w:rsid w:val="00315FE5"/>
    <w:rsid w:val="003162C2"/>
    <w:rsid w:val="00321468"/>
    <w:rsid w:val="003313D8"/>
    <w:rsid w:val="003343BA"/>
    <w:rsid w:val="00377D38"/>
    <w:rsid w:val="003A3C69"/>
    <w:rsid w:val="003B5F29"/>
    <w:rsid w:val="003C1291"/>
    <w:rsid w:val="003C4173"/>
    <w:rsid w:val="003D5C39"/>
    <w:rsid w:val="003D619C"/>
    <w:rsid w:val="003D68E4"/>
    <w:rsid w:val="003E45A8"/>
    <w:rsid w:val="004151E6"/>
    <w:rsid w:val="00415FAA"/>
    <w:rsid w:val="00423EA1"/>
    <w:rsid w:val="0043781C"/>
    <w:rsid w:val="00442556"/>
    <w:rsid w:val="004526CB"/>
    <w:rsid w:val="004526E2"/>
    <w:rsid w:val="0045597A"/>
    <w:rsid w:val="00464FFF"/>
    <w:rsid w:val="00483BBE"/>
    <w:rsid w:val="004845DE"/>
    <w:rsid w:val="00484D79"/>
    <w:rsid w:val="00487141"/>
    <w:rsid w:val="004C088D"/>
    <w:rsid w:val="004E3AC3"/>
    <w:rsid w:val="004E473D"/>
    <w:rsid w:val="004E4F12"/>
    <w:rsid w:val="004F1F80"/>
    <w:rsid w:val="005028C6"/>
    <w:rsid w:val="005050B5"/>
    <w:rsid w:val="00565281"/>
    <w:rsid w:val="00565C17"/>
    <w:rsid w:val="005A4E03"/>
    <w:rsid w:val="005B0DAF"/>
    <w:rsid w:val="005C147B"/>
    <w:rsid w:val="005E09B8"/>
    <w:rsid w:val="005E0ACE"/>
    <w:rsid w:val="005F0C3B"/>
    <w:rsid w:val="006307E2"/>
    <w:rsid w:val="00630DBF"/>
    <w:rsid w:val="006322A9"/>
    <w:rsid w:val="00634044"/>
    <w:rsid w:val="00651A1B"/>
    <w:rsid w:val="006575AD"/>
    <w:rsid w:val="00694AA5"/>
    <w:rsid w:val="0069725A"/>
    <w:rsid w:val="006A01C4"/>
    <w:rsid w:val="006A0D25"/>
    <w:rsid w:val="006A0E6C"/>
    <w:rsid w:val="006B451D"/>
    <w:rsid w:val="006C23F7"/>
    <w:rsid w:val="006C6C72"/>
    <w:rsid w:val="006E2402"/>
    <w:rsid w:val="006E2720"/>
    <w:rsid w:val="0070027E"/>
    <w:rsid w:val="00710905"/>
    <w:rsid w:val="00712C65"/>
    <w:rsid w:val="00730E29"/>
    <w:rsid w:val="00740A13"/>
    <w:rsid w:val="00744690"/>
    <w:rsid w:val="00756BB8"/>
    <w:rsid w:val="00761488"/>
    <w:rsid w:val="0076557C"/>
    <w:rsid w:val="007800AE"/>
    <w:rsid w:val="00785FF4"/>
    <w:rsid w:val="007B3D37"/>
    <w:rsid w:val="007D57D8"/>
    <w:rsid w:val="007D6F62"/>
    <w:rsid w:val="007E0DC8"/>
    <w:rsid w:val="007E1225"/>
    <w:rsid w:val="008037C4"/>
    <w:rsid w:val="008127A8"/>
    <w:rsid w:val="00826654"/>
    <w:rsid w:val="008408E4"/>
    <w:rsid w:val="00880DE4"/>
    <w:rsid w:val="00884740"/>
    <w:rsid w:val="008919AD"/>
    <w:rsid w:val="008B761F"/>
    <w:rsid w:val="008C7FF3"/>
    <w:rsid w:val="008F72EC"/>
    <w:rsid w:val="008F7762"/>
    <w:rsid w:val="00910932"/>
    <w:rsid w:val="00921E80"/>
    <w:rsid w:val="00935464"/>
    <w:rsid w:val="00942D36"/>
    <w:rsid w:val="009609A7"/>
    <w:rsid w:val="009708C8"/>
    <w:rsid w:val="009761D5"/>
    <w:rsid w:val="00991641"/>
    <w:rsid w:val="009A53FD"/>
    <w:rsid w:val="009B20C3"/>
    <w:rsid w:val="009E549E"/>
    <w:rsid w:val="009E6E13"/>
    <w:rsid w:val="009F6DAE"/>
    <w:rsid w:val="00A4037F"/>
    <w:rsid w:val="00A56A0C"/>
    <w:rsid w:val="00A64319"/>
    <w:rsid w:val="00A662B0"/>
    <w:rsid w:val="00A6717C"/>
    <w:rsid w:val="00A672A0"/>
    <w:rsid w:val="00A70118"/>
    <w:rsid w:val="00A829BA"/>
    <w:rsid w:val="00A850D4"/>
    <w:rsid w:val="00A863FC"/>
    <w:rsid w:val="00A874E4"/>
    <w:rsid w:val="00A9690F"/>
    <w:rsid w:val="00AB50BB"/>
    <w:rsid w:val="00AB68E1"/>
    <w:rsid w:val="00AD743B"/>
    <w:rsid w:val="00AE016F"/>
    <w:rsid w:val="00AE4F40"/>
    <w:rsid w:val="00B07232"/>
    <w:rsid w:val="00B113A3"/>
    <w:rsid w:val="00B2628B"/>
    <w:rsid w:val="00B37AE9"/>
    <w:rsid w:val="00B41D20"/>
    <w:rsid w:val="00B50262"/>
    <w:rsid w:val="00B5698A"/>
    <w:rsid w:val="00B61054"/>
    <w:rsid w:val="00B76EF4"/>
    <w:rsid w:val="00B97EFF"/>
    <w:rsid w:val="00BA10CE"/>
    <w:rsid w:val="00BA31EE"/>
    <w:rsid w:val="00BA43D0"/>
    <w:rsid w:val="00BB40A1"/>
    <w:rsid w:val="00BB4184"/>
    <w:rsid w:val="00BE06B5"/>
    <w:rsid w:val="00C0048A"/>
    <w:rsid w:val="00C17DC9"/>
    <w:rsid w:val="00C743D1"/>
    <w:rsid w:val="00C755C6"/>
    <w:rsid w:val="00C81DDF"/>
    <w:rsid w:val="00C92C86"/>
    <w:rsid w:val="00CA51A9"/>
    <w:rsid w:val="00CB5535"/>
    <w:rsid w:val="00CE6EEE"/>
    <w:rsid w:val="00CF7D3D"/>
    <w:rsid w:val="00D1350B"/>
    <w:rsid w:val="00D153F6"/>
    <w:rsid w:val="00D2219C"/>
    <w:rsid w:val="00D34672"/>
    <w:rsid w:val="00D4265D"/>
    <w:rsid w:val="00D522C7"/>
    <w:rsid w:val="00D60C6E"/>
    <w:rsid w:val="00D917C2"/>
    <w:rsid w:val="00D93A51"/>
    <w:rsid w:val="00D959B2"/>
    <w:rsid w:val="00DA1657"/>
    <w:rsid w:val="00DA4EA9"/>
    <w:rsid w:val="00DA775C"/>
    <w:rsid w:val="00DC7850"/>
    <w:rsid w:val="00DE3622"/>
    <w:rsid w:val="00DF1495"/>
    <w:rsid w:val="00DF4C1F"/>
    <w:rsid w:val="00E00399"/>
    <w:rsid w:val="00E06386"/>
    <w:rsid w:val="00E13FB2"/>
    <w:rsid w:val="00E1711D"/>
    <w:rsid w:val="00E2610A"/>
    <w:rsid w:val="00E36D8F"/>
    <w:rsid w:val="00E826F5"/>
    <w:rsid w:val="00E9038C"/>
    <w:rsid w:val="00EA3294"/>
    <w:rsid w:val="00EA4E95"/>
    <w:rsid w:val="00EB2865"/>
    <w:rsid w:val="00EC41CE"/>
    <w:rsid w:val="00ED55F7"/>
    <w:rsid w:val="00ED7B2F"/>
    <w:rsid w:val="00EE2D97"/>
    <w:rsid w:val="00EF43D3"/>
    <w:rsid w:val="00F130DB"/>
    <w:rsid w:val="00F24620"/>
    <w:rsid w:val="00F34DA9"/>
    <w:rsid w:val="00F5274E"/>
    <w:rsid w:val="00F53388"/>
    <w:rsid w:val="00F6052A"/>
    <w:rsid w:val="00F67558"/>
    <w:rsid w:val="00F7272C"/>
    <w:rsid w:val="00F75A3E"/>
    <w:rsid w:val="00FA01CD"/>
    <w:rsid w:val="00FD1236"/>
    <w:rsid w:val="00FD14F7"/>
    <w:rsid w:val="00FD20E9"/>
    <w:rsid w:val="00FD6869"/>
    <w:rsid w:val="00FF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C3DF00"/>
  <w15:docId w15:val="{A7B639AD-9413-48D6-8EC8-8D916B24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A5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94A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4AA5"/>
  </w:style>
  <w:style w:type="paragraph" w:styleId="Piedepgina">
    <w:name w:val="footer"/>
    <w:basedOn w:val="Normal"/>
    <w:link w:val="PiedepginaCar"/>
    <w:uiPriority w:val="99"/>
    <w:unhideWhenUsed/>
    <w:rsid w:val="00694A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4AA5"/>
  </w:style>
  <w:style w:type="paragraph" w:styleId="NormalWeb">
    <w:name w:val="Normal (Web)"/>
    <w:basedOn w:val="Normal"/>
    <w:uiPriority w:val="99"/>
    <w:unhideWhenUsed/>
    <w:rsid w:val="001C6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styleId="Hipervnculo">
    <w:name w:val="Hyperlink"/>
    <w:basedOn w:val="Fuentedeprrafopredeter"/>
    <w:uiPriority w:val="99"/>
    <w:unhideWhenUsed/>
    <w:rsid w:val="001C6E4F"/>
    <w:rPr>
      <w:color w:val="0000FF" w:themeColor="hyperlink"/>
      <w:u w:val="single"/>
    </w:rPr>
  </w:style>
  <w:style w:type="character" w:customStyle="1" w:styleId="s1">
    <w:name w:val="s1"/>
    <w:basedOn w:val="Fuentedeprrafopredeter"/>
    <w:rsid w:val="007800AE"/>
  </w:style>
  <w:style w:type="paragraph" w:customStyle="1" w:styleId="p3">
    <w:name w:val="p3"/>
    <w:basedOn w:val="Normal"/>
    <w:rsid w:val="00780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266EB4"/>
    <w:rPr>
      <w:b/>
      <w:bCs/>
    </w:rPr>
  </w:style>
  <w:style w:type="paragraph" w:customStyle="1" w:styleId="p4">
    <w:name w:val="p4"/>
    <w:basedOn w:val="Normal"/>
    <w:rsid w:val="00315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D20E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D20E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D20E9"/>
    <w:rPr>
      <w:vertAlign w:val="superscript"/>
    </w:rPr>
  </w:style>
  <w:style w:type="character" w:styleId="nfasis">
    <w:name w:val="Emphasis"/>
    <w:basedOn w:val="Fuentedeprrafopredeter"/>
    <w:uiPriority w:val="20"/>
    <w:qFormat/>
    <w:rsid w:val="00AE01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aprensagrafica.com/elsalvador/Desaparece-joven-activista-en-Usulutan-20200512-0190.html" TargetMode="External"/><Relationship Id="rId2" Type="http://schemas.openxmlformats.org/officeDocument/2006/relationships/hyperlink" Target="https://www.elsalvador.com/eldiariodehoy/asesinato-lider-comunitaria-casa-piedra-tonita-san-marcos/706072/2020/" TargetMode="External"/><Relationship Id="rId1" Type="http://schemas.openxmlformats.org/officeDocument/2006/relationships/hyperlink" Target="https://www.laprensagrafica.com/elsalvador/Tras-dos-anos-de-ser-raptada-una-lider-comunal-sigue-desaparecida-20200219-0081.html" TargetMode="External"/><Relationship Id="rId5" Type="http://schemas.openxmlformats.org/officeDocument/2006/relationships/hyperlink" Target="https://revistalabrujula.com/2020/07/10/hurtan-equipo-de-trabajo-de-periodista/" TargetMode="External"/><Relationship Id="rId4" Type="http://schemas.openxmlformats.org/officeDocument/2006/relationships/hyperlink" Target="https://www.diariocolatino.com/mas-de-100-organizaciones-denuncian-aumento-de-violencia-digital-contra-periodistas-y-defensoras-de-dd-hh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E5A0C-005B-4A6A-A968-DBFC1B36D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1290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</dc:creator>
  <cp:keywords/>
  <dc:description/>
  <cp:lastModifiedBy>vilma vaquerano</cp:lastModifiedBy>
  <cp:revision>282</cp:revision>
  <dcterms:created xsi:type="dcterms:W3CDTF">2020-09-20T17:58:00Z</dcterms:created>
  <dcterms:modified xsi:type="dcterms:W3CDTF">2020-09-20T22:42:00Z</dcterms:modified>
</cp:coreProperties>
</file>