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0F1F" w14:textId="3E6A0C7E" w:rsidR="00E60687" w:rsidRPr="00935ED4" w:rsidRDefault="004E0820" w:rsidP="00935ED4">
      <w:pPr>
        <w:spacing w:line="30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>541</w:t>
      </w:r>
      <w:r w:rsidR="003267FE" w:rsidRPr="003267F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 xml:space="preserve"> mujeres desaparecieron 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 xml:space="preserve">en año </w:t>
      </w:r>
      <w:r w:rsidR="00A26A8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>2020</w:t>
      </w:r>
    </w:p>
    <w:p w14:paraId="36963C87" w14:textId="28E813B3" w:rsidR="0011061F" w:rsidRPr="00483B5D" w:rsidRDefault="00A26A86" w:rsidP="0011061F">
      <w:pPr>
        <w:spacing w:line="256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</w:pPr>
      <w:r w:rsidRPr="00A26A8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La Fiscalía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General de la República, FGR, </w:t>
      </w:r>
      <w:r w:rsidRPr="00A26A8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>contabilizó 1,491 personas desaparecidas de enero a diciembre de 2020, es decir, 4 personas cada día.   El 56.4% fueron hombres</w:t>
      </w:r>
      <w:r w:rsidR="00483B5D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 equivalentes a 841; </w:t>
      </w:r>
      <w:r w:rsidRPr="00A26A8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 36.2% mujeres</w:t>
      </w:r>
      <w:r w:rsidR="00483B5D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 (541)</w:t>
      </w:r>
      <w:r w:rsidRPr="00A26A8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 y en el 7.31% </w:t>
      </w:r>
      <w:r w:rsidR="00483B5D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 (109 personas) </w:t>
      </w:r>
      <w:r w:rsidRPr="00A26A8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 xml:space="preserve">no hay datos sobre el sexo de las víctimas. </w:t>
      </w:r>
    </w:p>
    <w:p w14:paraId="0B285CFE" w14:textId="4487B517" w:rsidR="0011061F" w:rsidRPr="0011061F" w:rsidRDefault="003733C7" w:rsidP="0011061F">
      <w:pPr>
        <w:spacing w:line="256" w:lineRule="auto"/>
        <w:jc w:val="both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5B2277" wp14:editId="77DD72E2">
            <wp:simplePos x="0" y="0"/>
            <wp:positionH relativeFrom="margin">
              <wp:posOffset>2272665</wp:posOffset>
            </wp:positionH>
            <wp:positionV relativeFrom="paragraph">
              <wp:posOffset>129540</wp:posOffset>
            </wp:positionV>
            <wp:extent cx="4217670" cy="2514600"/>
            <wp:effectExtent l="0" t="0" r="11430" b="0"/>
            <wp:wrapTight wrapText="bothSides">
              <wp:wrapPolygon edited="0">
                <wp:start x="0" y="0"/>
                <wp:lineTo x="0" y="21436"/>
                <wp:lineTo x="21561" y="21436"/>
                <wp:lineTo x="21561" y="0"/>
                <wp:lineTo x="0" y="0"/>
              </wp:wrapPolygon>
            </wp:wrapTight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7E6E9B4-5F27-442B-88A7-F545F2583B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61F" w:rsidRPr="0011061F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>Mujeres desaparecidas por mes</w:t>
      </w:r>
    </w:p>
    <w:p w14:paraId="6F325D70" w14:textId="78EB6E03" w:rsidR="003267FE" w:rsidRPr="003267FE" w:rsidRDefault="003267FE" w:rsidP="003267FE">
      <w:pPr>
        <w:spacing w:line="256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</w:pPr>
      <w:r w:rsidRPr="003267FE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>Enero, febrero y marzo son los meses en los que más desapariciones hubo; sin embargo, el confinamiento no evitó el reporte de 147 mujeres desaparecidas de abril a julio 2020; es decir, una cada día. En estos meses, la población en general se vio obligada a cumplir cuarentena domiciliar y/o restricciones de movilidad a causa de la pandemia sanitaria.</w:t>
      </w:r>
    </w:p>
    <w:p w14:paraId="19A4BD32" w14:textId="5FFAE6A0" w:rsidR="00192AE3" w:rsidRDefault="00192AE3" w:rsidP="003267FE">
      <w:pPr>
        <w:spacing w:line="256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</w:pPr>
    </w:p>
    <w:p w14:paraId="376E828F" w14:textId="77777777" w:rsidR="00192AE3" w:rsidRDefault="00192AE3" w:rsidP="003267FE">
      <w:pPr>
        <w:spacing w:line="256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</w:pPr>
    </w:p>
    <w:p w14:paraId="05323B93" w14:textId="20560C06" w:rsidR="003733C7" w:rsidRDefault="006B4897" w:rsidP="003267FE">
      <w:pPr>
        <w:spacing w:line="256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</w:pPr>
      <w:r w:rsidRPr="008E6EFE">
        <w:rPr>
          <w:noProof/>
        </w:rPr>
        <w:drawing>
          <wp:anchor distT="0" distB="0" distL="114300" distR="114300" simplePos="0" relativeHeight="251666432" behindDoc="1" locked="0" layoutInCell="1" allowOverlap="1" wp14:anchorId="5D2A9D63" wp14:editId="5A8AF644">
            <wp:simplePos x="0" y="0"/>
            <wp:positionH relativeFrom="column">
              <wp:posOffset>2868889</wp:posOffset>
            </wp:positionH>
            <wp:positionV relativeFrom="paragraph">
              <wp:posOffset>-314068</wp:posOffset>
            </wp:positionV>
            <wp:extent cx="3419475" cy="3648075"/>
            <wp:effectExtent l="0" t="0" r="9525" b="9525"/>
            <wp:wrapTight wrapText="bothSides">
              <wp:wrapPolygon edited="0">
                <wp:start x="0" y="0"/>
                <wp:lineTo x="0" y="21544"/>
                <wp:lineTo x="21540" y="21544"/>
                <wp:lineTo x="21540" y="0"/>
                <wp:lineTo x="0" y="0"/>
              </wp:wrapPolygon>
            </wp:wrapTight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064DE27-7501-424C-896F-D583957E5E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47D3B" w14:textId="2B9873FE" w:rsidR="003267FE" w:rsidRPr="003267FE" w:rsidRDefault="003267FE" w:rsidP="003267FE">
      <w:pPr>
        <w:spacing w:line="256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</w:pPr>
      <w:r w:rsidRPr="003267F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>Mayoría de personas desaparecidas son jóvenes</w:t>
      </w:r>
    </w:p>
    <w:p w14:paraId="248533C0" w14:textId="7240A55D" w:rsidR="003267FE" w:rsidRPr="003267FE" w:rsidRDefault="003267FE" w:rsidP="003267FE">
      <w:pPr>
        <w:spacing w:line="256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</w:pPr>
      <w:r w:rsidRPr="003267FE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  <w:t>Del total de desapariciones: 358 equivalente al 24% tenía menos de 17 años, incluyendo 84 niñas y niños menores de 12 años. El 29% tenía 18 a 30 años.</w:t>
      </w:r>
    </w:p>
    <w:p w14:paraId="251F1535" w14:textId="1788D026" w:rsidR="003267FE" w:rsidRDefault="003267FE" w:rsidP="003267FE">
      <w:pPr>
        <w:widowControl w:val="0"/>
        <w:spacing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</w:pPr>
    </w:p>
    <w:p w14:paraId="212EB756" w14:textId="77777777" w:rsidR="00326009" w:rsidRPr="003267FE" w:rsidRDefault="00326009" w:rsidP="0032600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SV"/>
          <w14:cntxtAlts/>
        </w:rPr>
      </w:pPr>
      <w:r w:rsidRPr="003267F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SV"/>
          <w14:cntxtAlts/>
        </w:rPr>
        <w:t>Gráficos y cuadros: elaboración propia con datos de la FGR.</w:t>
      </w:r>
    </w:p>
    <w:tbl>
      <w:tblPr>
        <w:tblStyle w:val="Tablaconcuadrcula5oscura-nfasis5"/>
        <w:tblpPr w:leftFromText="141" w:rightFromText="141" w:vertAnchor="text" w:horzAnchor="page" w:tblpX="8806" w:tblpY="627"/>
        <w:tblW w:w="2679" w:type="dxa"/>
        <w:tblLook w:val="04A0" w:firstRow="1" w:lastRow="0" w:firstColumn="1" w:lastColumn="0" w:noHBand="0" w:noVBand="1"/>
      </w:tblPr>
      <w:tblGrid>
        <w:gridCol w:w="1479"/>
        <w:gridCol w:w="1200"/>
      </w:tblGrid>
      <w:tr w:rsidR="008E6EFE" w:rsidRPr="003267FE" w14:paraId="3948282B" w14:textId="77777777" w:rsidTr="008E6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gridSpan w:val="2"/>
            <w:noWrap/>
          </w:tcPr>
          <w:p w14:paraId="620A1EB0" w14:textId="77777777" w:rsidR="008E6EFE" w:rsidRPr="003267FE" w:rsidRDefault="008E6EFE" w:rsidP="008E6EFE">
            <w:pPr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Mujeres</w:t>
            </w: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desaparecidas por departamento, ambos sexos, año 2020</w:t>
            </w:r>
          </w:p>
        </w:tc>
      </w:tr>
      <w:tr w:rsidR="008E6EFE" w:rsidRPr="003267FE" w14:paraId="43D16932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noWrap/>
            <w:hideMark/>
          </w:tcPr>
          <w:p w14:paraId="2039D87C" w14:textId="77777777" w:rsidR="008E6EFE" w:rsidRPr="003267FE" w:rsidRDefault="008E6EFE" w:rsidP="008E6EFE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 Departamento</w:t>
            </w:r>
          </w:p>
        </w:tc>
        <w:tc>
          <w:tcPr>
            <w:tcW w:w="1200" w:type="dxa"/>
            <w:noWrap/>
            <w:hideMark/>
          </w:tcPr>
          <w:p w14:paraId="6632BEDF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Mujeres</w:t>
            </w:r>
          </w:p>
        </w:tc>
      </w:tr>
      <w:tr w:rsidR="008E6EFE" w:rsidRPr="003267FE" w14:paraId="4D26E3FA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53BD8A7D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lastRenderedPageBreak/>
              <w:t>Ahuachapán</w:t>
            </w:r>
          </w:p>
        </w:tc>
        <w:tc>
          <w:tcPr>
            <w:tcW w:w="1200" w:type="dxa"/>
            <w:noWrap/>
            <w:hideMark/>
          </w:tcPr>
          <w:p w14:paraId="2976C9C2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17</w:t>
            </w:r>
          </w:p>
        </w:tc>
      </w:tr>
      <w:tr w:rsidR="008E6EFE" w:rsidRPr="003267FE" w14:paraId="2B2A7617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6804D91E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Santa Ana</w:t>
            </w:r>
          </w:p>
        </w:tc>
        <w:tc>
          <w:tcPr>
            <w:tcW w:w="1200" w:type="dxa"/>
            <w:noWrap/>
            <w:hideMark/>
          </w:tcPr>
          <w:p w14:paraId="1D0A31F0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35</w:t>
            </w:r>
          </w:p>
        </w:tc>
      </w:tr>
      <w:tr w:rsidR="008E6EFE" w:rsidRPr="003267FE" w14:paraId="2F59CDAA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17012926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Sonsonate</w:t>
            </w:r>
          </w:p>
        </w:tc>
        <w:tc>
          <w:tcPr>
            <w:tcW w:w="1200" w:type="dxa"/>
            <w:noWrap/>
            <w:hideMark/>
          </w:tcPr>
          <w:p w14:paraId="229453A6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65</w:t>
            </w:r>
          </w:p>
        </w:tc>
      </w:tr>
      <w:tr w:rsidR="008E6EFE" w:rsidRPr="003267FE" w14:paraId="6ED1149A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2333BBBD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Chalatenango</w:t>
            </w:r>
          </w:p>
        </w:tc>
        <w:tc>
          <w:tcPr>
            <w:tcW w:w="1200" w:type="dxa"/>
            <w:noWrap/>
            <w:hideMark/>
          </w:tcPr>
          <w:p w14:paraId="12B6185B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19</w:t>
            </w:r>
          </w:p>
        </w:tc>
      </w:tr>
      <w:tr w:rsidR="008E6EFE" w:rsidRPr="003267FE" w14:paraId="45B0CC92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661044F7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La Libertad</w:t>
            </w:r>
          </w:p>
        </w:tc>
        <w:tc>
          <w:tcPr>
            <w:tcW w:w="1200" w:type="dxa"/>
            <w:noWrap/>
            <w:hideMark/>
          </w:tcPr>
          <w:p w14:paraId="19329CA9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54</w:t>
            </w:r>
          </w:p>
        </w:tc>
      </w:tr>
      <w:tr w:rsidR="008E6EFE" w:rsidRPr="003267FE" w14:paraId="0B6B6782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2AA4DA54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San Salvador</w:t>
            </w:r>
          </w:p>
        </w:tc>
        <w:tc>
          <w:tcPr>
            <w:tcW w:w="1200" w:type="dxa"/>
            <w:noWrap/>
            <w:hideMark/>
          </w:tcPr>
          <w:p w14:paraId="11588177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164</w:t>
            </w:r>
          </w:p>
        </w:tc>
      </w:tr>
      <w:tr w:rsidR="008E6EFE" w:rsidRPr="003267FE" w14:paraId="16122501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326E9F53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Cuscatlán</w:t>
            </w:r>
          </w:p>
        </w:tc>
        <w:tc>
          <w:tcPr>
            <w:tcW w:w="1200" w:type="dxa"/>
            <w:noWrap/>
            <w:hideMark/>
          </w:tcPr>
          <w:p w14:paraId="58E2F65D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7</w:t>
            </w:r>
          </w:p>
        </w:tc>
      </w:tr>
      <w:tr w:rsidR="008E6EFE" w:rsidRPr="003267FE" w14:paraId="28EE0AA1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51225B53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La Paz</w:t>
            </w:r>
          </w:p>
        </w:tc>
        <w:tc>
          <w:tcPr>
            <w:tcW w:w="1200" w:type="dxa"/>
            <w:noWrap/>
            <w:hideMark/>
          </w:tcPr>
          <w:p w14:paraId="2E164F54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15</w:t>
            </w:r>
          </w:p>
        </w:tc>
      </w:tr>
      <w:tr w:rsidR="008E6EFE" w:rsidRPr="003267FE" w14:paraId="5614A177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4F1A9668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Cabañas</w:t>
            </w:r>
          </w:p>
        </w:tc>
        <w:tc>
          <w:tcPr>
            <w:tcW w:w="1200" w:type="dxa"/>
            <w:noWrap/>
            <w:hideMark/>
          </w:tcPr>
          <w:p w14:paraId="4A08FE67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13</w:t>
            </w:r>
          </w:p>
        </w:tc>
      </w:tr>
      <w:tr w:rsidR="008E6EFE" w:rsidRPr="003267FE" w14:paraId="6155B929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70832938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San Vicente</w:t>
            </w:r>
          </w:p>
        </w:tc>
        <w:tc>
          <w:tcPr>
            <w:tcW w:w="1200" w:type="dxa"/>
            <w:noWrap/>
            <w:hideMark/>
          </w:tcPr>
          <w:p w14:paraId="72D1451F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12</w:t>
            </w:r>
          </w:p>
        </w:tc>
      </w:tr>
      <w:tr w:rsidR="008E6EFE" w:rsidRPr="003267FE" w14:paraId="107D751E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30AD4053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Usulután</w:t>
            </w:r>
          </w:p>
        </w:tc>
        <w:tc>
          <w:tcPr>
            <w:tcW w:w="1200" w:type="dxa"/>
            <w:noWrap/>
            <w:hideMark/>
          </w:tcPr>
          <w:p w14:paraId="01896F3F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31</w:t>
            </w:r>
          </w:p>
        </w:tc>
      </w:tr>
      <w:tr w:rsidR="008E6EFE" w:rsidRPr="003267FE" w14:paraId="0A500E86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3802C057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San Miguel</w:t>
            </w:r>
          </w:p>
        </w:tc>
        <w:tc>
          <w:tcPr>
            <w:tcW w:w="1200" w:type="dxa"/>
            <w:noWrap/>
            <w:hideMark/>
          </w:tcPr>
          <w:p w14:paraId="5C9990AC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47</w:t>
            </w:r>
          </w:p>
        </w:tc>
      </w:tr>
      <w:tr w:rsidR="008E6EFE" w:rsidRPr="003267FE" w14:paraId="270906F0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3C49DDB5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Morazán</w:t>
            </w:r>
          </w:p>
        </w:tc>
        <w:tc>
          <w:tcPr>
            <w:tcW w:w="1200" w:type="dxa"/>
            <w:noWrap/>
            <w:hideMark/>
          </w:tcPr>
          <w:p w14:paraId="78CB36FA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15</w:t>
            </w:r>
          </w:p>
        </w:tc>
      </w:tr>
      <w:tr w:rsidR="008E6EFE" w:rsidRPr="003267FE" w14:paraId="4FF4D87D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205BF13E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La Unión</w:t>
            </w:r>
          </w:p>
        </w:tc>
        <w:tc>
          <w:tcPr>
            <w:tcW w:w="1200" w:type="dxa"/>
            <w:noWrap/>
            <w:hideMark/>
          </w:tcPr>
          <w:p w14:paraId="02429904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45</w:t>
            </w:r>
          </w:p>
        </w:tc>
      </w:tr>
      <w:tr w:rsidR="008E6EFE" w:rsidRPr="003267FE" w14:paraId="79849425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hideMark/>
          </w:tcPr>
          <w:p w14:paraId="7F22096D" w14:textId="77777777" w:rsidR="008E6EFE" w:rsidRPr="003267FE" w:rsidRDefault="008E6EFE" w:rsidP="008E6EFE">
            <w:pPr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No datos</w:t>
            </w:r>
          </w:p>
        </w:tc>
        <w:tc>
          <w:tcPr>
            <w:tcW w:w="1200" w:type="dxa"/>
            <w:noWrap/>
            <w:hideMark/>
          </w:tcPr>
          <w:p w14:paraId="57D09F85" w14:textId="77777777" w:rsidR="008E6EFE" w:rsidRPr="003267FE" w:rsidRDefault="008E6EFE" w:rsidP="008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2</w:t>
            </w:r>
          </w:p>
        </w:tc>
      </w:tr>
      <w:tr w:rsidR="008E6EFE" w:rsidRPr="003267FE" w14:paraId="603E8B87" w14:textId="77777777" w:rsidTr="008E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noWrap/>
            <w:hideMark/>
          </w:tcPr>
          <w:p w14:paraId="6E343FAE" w14:textId="77777777" w:rsidR="008E6EFE" w:rsidRPr="003267FE" w:rsidRDefault="008E6EFE" w:rsidP="008E6EFE">
            <w:pPr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hideMark/>
          </w:tcPr>
          <w:p w14:paraId="657BFA4F" w14:textId="77777777" w:rsidR="008E6EFE" w:rsidRPr="003267FE" w:rsidRDefault="008E6EFE" w:rsidP="008E6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 Light"/>
                <w:color w:val="000000"/>
                <w:lang w:eastAsia="es-SV"/>
              </w:rPr>
            </w:pPr>
            <w:r w:rsidRPr="003267FE">
              <w:rPr>
                <w:rFonts w:ascii="Arial Narrow" w:eastAsia="Times New Roman" w:hAnsi="Arial Narrow" w:cs="Calibri Light"/>
                <w:color w:val="000000"/>
                <w:lang w:eastAsia="es-SV"/>
              </w:rPr>
              <w:t>541</w:t>
            </w:r>
          </w:p>
        </w:tc>
      </w:tr>
      <w:tr w:rsidR="008E6EFE" w:rsidRPr="003267FE" w14:paraId="5540901B" w14:textId="77777777" w:rsidTr="008E6E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gridSpan w:val="2"/>
            <w:noWrap/>
          </w:tcPr>
          <w:p w14:paraId="5A7BAA49" w14:textId="77777777" w:rsidR="008E6EFE" w:rsidRPr="003267FE" w:rsidRDefault="008E6EFE" w:rsidP="008E6EFE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3267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Fuente: elaboración propia                            con datos de la FGR</w:t>
            </w:r>
          </w:p>
        </w:tc>
      </w:tr>
    </w:tbl>
    <w:p w14:paraId="107EF082" w14:textId="5AACADC2" w:rsidR="003267FE" w:rsidRPr="003267FE" w:rsidRDefault="008870E2" w:rsidP="003267FE">
      <w:pPr>
        <w:widowControl w:val="0"/>
        <w:spacing w:after="120" w:line="300" w:lineRule="auto"/>
        <w:jc w:val="both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>Mujeres</w:t>
      </w:r>
      <w:r w:rsidR="003267FE" w:rsidRPr="003267F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s-SV"/>
          <w14:cntxtAlts/>
        </w:rPr>
        <w:t xml:space="preserve"> desaparecidas por departamento</w:t>
      </w:r>
    </w:p>
    <w:p w14:paraId="514D97F1" w14:textId="641188FC" w:rsidR="006D72CA" w:rsidRDefault="006D72CA" w:rsidP="003267FE">
      <w:pPr>
        <w:widowControl w:val="0"/>
        <w:spacing w:after="30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s-ES" w:eastAsia="es-SV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s-ES" w:eastAsia="es-SV"/>
          <w14:cntxtAlts/>
        </w:rPr>
        <w:t xml:space="preserve">Por cantidad de habitantes San Salvador, siempre aparece con gran cantidad de casos, sin embargo, al analizar los datos por tasa poblacional departamentos como La Unión y Usulután aparecerían con mayor cantidad de mujeres desaparecidas. Lo cual es de poner atención a estas variables. </w:t>
      </w:r>
    </w:p>
    <w:p w14:paraId="1E153EFF" w14:textId="74F4AFC2" w:rsidR="00326009" w:rsidRPr="003267FE" w:rsidRDefault="00326009" w:rsidP="00326009">
      <w:pPr>
        <w:spacing w:line="300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s-SV"/>
          <w14:cntxtAlts/>
        </w:rPr>
      </w:pPr>
      <w:r w:rsidRPr="003267FE">
        <w:rPr>
          <w:rFonts w:ascii="Calibri" w:eastAsia="Times New Roman" w:hAnsi="Calibri" w:cs="Calibri"/>
          <w:color w:val="000000"/>
          <w:kern w:val="28"/>
          <w:sz w:val="24"/>
          <w:szCs w:val="24"/>
          <w:lang w:eastAsia="es-SV"/>
          <w14:cntxtAlts/>
        </w:rPr>
        <w:t xml:space="preserve">El 69.31% o 375 mujeres desaparecieron en cinco departamentos: San Salvador, Sonsonate, La Libertad, San Miguel y La Unión.  </w:t>
      </w:r>
    </w:p>
    <w:p w14:paraId="055E7FCF" w14:textId="2A5A0D78" w:rsidR="00326009" w:rsidRPr="00326009" w:rsidRDefault="00326009" w:rsidP="003267FE">
      <w:pPr>
        <w:widowControl w:val="0"/>
        <w:spacing w:after="30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s-SV"/>
          <w14:cntxtAlts/>
        </w:rPr>
      </w:pPr>
      <w:r w:rsidRPr="003267FE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36576" distB="36576" distL="36576" distR="36576" simplePos="0" relativeHeight="251664384" behindDoc="1" locked="0" layoutInCell="1" allowOverlap="1" wp14:anchorId="2221713F" wp14:editId="41CCF994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797935" cy="2242448"/>
            <wp:effectExtent l="0" t="0" r="0" b="5715"/>
            <wp:wrapTight wrapText="bothSides">
              <wp:wrapPolygon edited="0">
                <wp:start x="0" y="0"/>
                <wp:lineTo x="0" y="21472"/>
                <wp:lineTo x="21452" y="21472"/>
                <wp:lineTo x="2145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2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34953" w14:textId="3AFA2B40" w:rsidR="00326009" w:rsidRDefault="00326009" w:rsidP="003267FE">
      <w:pPr>
        <w:widowControl w:val="0"/>
        <w:spacing w:after="30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s-ES" w:eastAsia="es-SV"/>
          <w14:cntxtAlts/>
        </w:rPr>
      </w:pPr>
    </w:p>
    <w:p w14:paraId="5B0D5262" w14:textId="117EFFAC" w:rsidR="00326009" w:rsidRDefault="00326009" w:rsidP="003267FE">
      <w:pPr>
        <w:widowControl w:val="0"/>
        <w:spacing w:after="30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s-ES" w:eastAsia="es-SV"/>
          <w14:cntxtAlts/>
        </w:rPr>
      </w:pPr>
    </w:p>
    <w:p w14:paraId="0D932F49" w14:textId="0D8EBB57" w:rsidR="00326009" w:rsidRDefault="00326009" w:rsidP="003267FE">
      <w:pPr>
        <w:widowControl w:val="0"/>
        <w:spacing w:after="30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s-ES" w:eastAsia="es-SV"/>
          <w14:cntxtAlts/>
        </w:rPr>
      </w:pPr>
    </w:p>
    <w:p w14:paraId="566F5B21" w14:textId="0D6F470E" w:rsidR="00326009" w:rsidRDefault="00326009" w:rsidP="003267FE">
      <w:pPr>
        <w:widowControl w:val="0"/>
        <w:spacing w:after="30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s-ES" w:eastAsia="es-SV"/>
          <w14:cntxtAlts/>
        </w:rPr>
      </w:pPr>
    </w:p>
    <w:p w14:paraId="6218D5CE" w14:textId="77777777" w:rsidR="00326009" w:rsidRDefault="00326009" w:rsidP="003267FE">
      <w:pPr>
        <w:widowControl w:val="0"/>
        <w:spacing w:after="30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s-ES" w:eastAsia="es-SV"/>
          <w14:cntxtAlts/>
        </w:rPr>
      </w:pPr>
    </w:p>
    <w:p w14:paraId="46146EFA" w14:textId="77777777" w:rsidR="00326009" w:rsidRDefault="00326009" w:rsidP="0032600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SV"/>
          <w14:cntxtAlts/>
        </w:rPr>
      </w:pPr>
    </w:p>
    <w:p w14:paraId="1A606746" w14:textId="17377872" w:rsidR="00326009" w:rsidRPr="003267FE" w:rsidRDefault="00326009" w:rsidP="0032600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SV"/>
          <w14:cntxtAlts/>
        </w:rPr>
      </w:pPr>
      <w:r w:rsidRPr="003267F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SV"/>
          <w14:cntxtAlts/>
        </w:rPr>
        <w:t xml:space="preserve">Fuente: Esta información fue elaborada con datos de la Fiscalía General de la República, solicitada a través de la Oficina de Información y Respuesta, OIR. </w:t>
      </w:r>
    </w:p>
    <w:p w14:paraId="7F66A74A" w14:textId="77777777" w:rsidR="00326009" w:rsidRPr="003267FE" w:rsidRDefault="00326009" w:rsidP="0032600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SV"/>
          <w14:cntxtAlts/>
        </w:rPr>
      </w:pPr>
    </w:p>
    <w:p w14:paraId="4413FA87" w14:textId="72661D8F" w:rsidR="00326009" w:rsidRPr="00326009" w:rsidRDefault="00326009" w:rsidP="00326009">
      <w:pPr>
        <w:tabs>
          <w:tab w:val="left" w:pos="2250"/>
        </w:tabs>
      </w:pPr>
    </w:p>
    <w:sectPr w:rsidR="00326009" w:rsidRPr="00326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FFFB" w14:textId="77777777" w:rsidR="004501F9" w:rsidRDefault="004501F9" w:rsidP="003267FE">
      <w:pPr>
        <w:spacing w:after="0" w:line="240" w:lineRule="auto"/>
      </w:pPr>
      <w:r>
        <w:separator/>
      </w:r>
    </w:p>
  </w:endnote>
  <w:endnote w:type="continuationSeparator" w:id="0">
    <w:p w14:paraId="3F14915E" w14:textId="77777777" w:rsidR="004501F9" w:rsidRDefault="004501F9" w:rsidP="003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2411" w14:textId="77777777" w:rsidR="004501F9" w:rsidRDefault="004501F9" w:rsidP="003267FE">
      <w:pPr>
        <w:spacing w:after="0" w:line="240" w:lineRule="auto"/>
      </w:pPr>
      <w:r>
        <w:separator/>
      </w:r>
    </w:p>
  </w:footnote>
  <w:footnote w:type="continuationSeparator" w:id="0">
    <w:p w14:paraId="7E557C12" w14:textId="77777777" w:rsidR="004501F9" w:rsidRDefault="004501F9" w:rsidP="003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FE"/>
    <w:rsid w:val="000435D6"/>
    <w:rsid w:val="00103D33"/>
    <w:rsid w:val="0011061F"/>
    <w:rsid w:val="00192AE3"/>
    <w:rsid w:val="003026DF"/>
    <w:rsid w:val="00326009"/>
    <w:rsid w:val="003267FE"/>
    <w:rsid w:val="003733C7"/>
    <w:rsid w:val="0042019C"/>
    <w:rsid w:val="00440A2A"/>
    <w:rsid w:val="004501F9"/>
    <w:rsid w:val="00483B5D"/>
    <w:rsid w:val="004E0820"/>
    <w:rsid w:val="0057196A"/>
    <w:rsid w:val="005C0551"/>
    <w:rsid w:val="0064477E"/>
    <w:rsid w:val="006B4897"/>
    <w:rsid w:val="006D72CA"/>
    <w:rsid w:val="008870E2"/>
    <w:rsid w:val="008A367A"/>
    <w:rsid w:val="008E6EFE"/>
    <w:rsid w:val="00935ED4"/>
    <w:rsid w:val="00991DC9"/>
    <w:rsid w:val="00A26A86"/>
    <w:rsid w:val="00A7749E"/>
    <w:rsid w:val="00B01CB3"/>
    <w:rsid w:val="00B542F0"/>
    <w:rsid w:val="00D71ED3"/>
    <w:rsid w:val="00E27F63"/>
    <w:rsid w:val="00E60687"/>
    <w:rsid w:val="00E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7F669"/>
  <w15:chartTrackingRefBased/>
  <w15:docId w15:val="{C1991A5A-A39A-4148-9B99-CB6B1E5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267F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67FE"/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character" w:styleId="Refdenotaalpie">
    <w:name w:val="footnote reference"/>
    <w:basedOn w:val="Fuentedeprrafopredeter"/>
    <w:uiPriority w:val="99"/>
    <w:semiHidden/>
    <w:unhideWhenUsed/>
    <w:rsid w:val="003267FE"/>
    <w:rPr>
      <w:vertAlign w:val="superscript"/>
    </w:rPr>
  </w:style>
  <w:style w:type="table" w:styleId="Tablaconcuadrcula5oscura-nfasis1">
    <w:name w:val="Grid Table 5 Dark Accent 1"/>
    <w:basedOn w:val="Tablanormal"/>
    <w:uiPriority w:val="50"/>
    <w:rsid w:val="003267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43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03D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Mujeres desaparecidas año 2020, desagregado por 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Hoja2!$B$67:$M$67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Hoja2!$B$68:$M$68</c:f>
              <c:numCache>
                <c:formatCode>General</c:formatCode>
                <c:ptCount val="12"/>
                <c:pt idx="0">
                  <c:v>64</c:v>
                </c:pt>
                <c:pt idx="1">
                  <c:v>58</c:v>
                </c:pt>
                <c:pt idx="2">
                  <c:v>54</c:v>
                </c:pt>
                <c:pt idx="3">
                  <c:v>40</c:v>
                </c:pt>
                <c:pt idx="4">
                  <c:v>32</c:v>
                </c:pt>
                <c:pt idx="5">
                  <c:v>32</c:v>
                </c:pt>
                <c:pt idx="6">
                  <c:v>43</c:v>
                </c:pt>
                <c:pt idx="7">
                  <c:v>38</c:v>
                </c:pt>
                <c:pt idx="8">
                  <c:v>42</c:v>
                </c:pt>
                <c:pt idx="9">
                  <c:v>49</c:v>
                </c:pt>
                <c:pt idx="10">
                  <c:v>41</c:v>
                </c:pt>
                <c:pt idx="1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B-434F-ABB2-7690134F90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166431"/>
        <c:axId val="527173087"/>
      </c:barChart>
      <c:catAx>
        <c:axId val="527166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7173087"/>
        <c:crosses val="autoZero"/>
        <c:auto val="1"/>
        <c:lblAlgn val="ctr"/>
        <c:lblOffset val="100"/>
        <c:noMultiLvlLbl val="0"/>
      </c:catAx>
      <c:valAx>
        <c:axId val="52717308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7166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Personas desaparecidas por grupos de edad, ambos sexos, año 2020</a:t>
            </a:r>
          </a:p>
        </c:rich>
      </c:tx>
      <c:layout>
        <c:manualLayout>
          <c:xMode val="edge"/>
          <c:yMode val="edge"/>
          <c:x val="0.125888888888888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Hoja2!$A$59:$K$59</c:f>
              <c:strCache>
                <c:ptCount val="11"/>
                <c:pt idx="0">
                  <c:v>Edad No Registrada</c:v>
                </c:pt>
                <c:pt idx="1">
                  <c:v>0 - 12 Años</c:v>
                </c:pt>
                <c:pt idx="2">
                  <c:v>13 - 17 Años</c:v>
                </c:pt>
                <c:pt idx="3">
                  <c:v>18 - 30 Años</c:v>
                </c:pt>
                <c:pt idx="4">
                  <c:v>31 - 40 Años</c:v>
                </c:pt>
                <c:pt idx="5">
                  <c:v>41 - 50 Años</c:v>
                </c:pt>
                <c:pt idx="6">
                  <c:v>51 - 60 Años</c:v>
                </c:pt>
                <c:pt idx="7">
                  <c:v>61 - 70 Años</c:v>
                </c:pt>
                <c:pt idx="8">
                  <c:v>71 - 80 Años</c:v>
                </c:pt>
                <c:pt idx="9">
                  <c:v>81 - 90 Años</c:v>
                </c:pt>
                <c:pt idx="10">
                  <c:v>Mayores a 90 Años</c:v>
                </c:pt>
              </c:strCache>
            </c:strRef>
          </c:cat>
          <c:val>
            <c:numRef>
              <c:f>Hoja2!$A$60:$K$60</c:f>
              <c:numCache>
                <c:formatCode>General</c:formatCode>
                <c:ptCount val="11"/>
                <c:pt idx="0">
                  <c:v>223</c:v>
                </c:pt>
                <c:pt idx="1">
                  <c:v>84</c:v>
                </c:pt>
                <c:pt idx="2">
                  <c:v>274</c:v>
                </c:pt>
                <c:pt idx="3">
                  <c:v>429</c:v>
                </c:pt>
                <c:pt idx="4">
                  <c:v>183</c:v>
                </c:pt>
                <c:pt idx="5">
                  <c:v>142</c:v>
                </c:pt>
                <c:pt idx="6">
                  <c:v>69</c:v>
                </c:pt>
                <c:pt idx="7">
                  <c:v>38</c:v>
                </c:pt>
                <c:pt idx="8">
                  <c:v>28</c:v>
                </c:pt>
                <c:pt idx="9">
                  <c:v>19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AF-4A6A-818D-AA744F9A73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69527759"/>
        <c:axId val="2069509039"/>
      </c:barChart>
      <c:catAx>
        <c:axId val="20695277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69509039"/>
        <c:crosses val="autoZero"/>
        <c:auto val="1"/>
        <c:lblAlgn val="ctr"/>
        <c:lblOffset val="100"/>
        <c:noMultiLvlLbl val="0"/>
      </c:catAx>
      <c:valAx>
        <c:axId val="2069509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695277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Ormusa</dc:creator>
  <cp:keywords/>
  <dc:description/>
  <cp:lastModifiedBy>Vilma Vaquerano</cp:lastModifiedBy>
  <cp:revision>5</cp:revision>
  <dcterms:created xsi:type="dcterms:W3CDTF">2021-03-17T20:27:00Z</dcterms:created>
  <dcterms:modified xsi:type="dcterms:W3CDTF">2021-03-17T20:30:00Z</dcterms:modified>
</cp:coreProperties>
</file>